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024C" w14:textId="77777777" w:rsidR="00CB55CE" w:rsidRPr="00CB55CE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5CE">
        <w:rPr>
          <w:rFonts w:ascii="Times New Roman" w:hAnsi="Times New Roman" w:cs="Times New Roman"/>
          <w:sz w:val="28"/>
          <w:szCs w:val="28"/>
        </w:rPr>
        <w:t>Научная статья</w:t>
      </w:r>
    </w:p>
    <w:p w14:paraId="25B147CC" w14:textId="77777777" w:rsidR="00CB55CE" w:rsidRPr="00A70DEF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0DEF">
        <w:rPr>
          <w:rFonts w:ascii="Times New Roman" w:hAnsi="Times New Roman" w:cs="Times New Roman"/>
          <w:sz w:val="28"/>
          <w:szCs w:val="28"/>
        </w:rPr>
        <w:t xml:space="preserve">УДК </w:t>
      </w:r>
      <w:r w:rsidRPr="00A70DEF">
        <w:rPr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A70D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14:paraId="087238B3" w14:textId="77777777" w:rsidR="009F6569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5CE">
        <w:rPr>
          <w:rFonts w:ascii="Times New Roman" w:hAnsi="Times New Roman" w:cs="Times New Roman"/>
          <w:sz w:val="28"/>
          <w:szCs w:val="28"/>
        </w:rPr>
        <w:t>Код научной специальности ВАК</w:t>
      </w:r>
      <w:r w:rsidR="00682E6B" w:rsidRPr="00682E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E565D" w14:textId="488A9B3C" w:rsidR="00CB55CE" w:rsidRPr="00CB55CE" w:rsidRDefault="00682E6B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6B">
        <w:rPr>
          <w:rFonts w:ascii="Times New Roman" w:hAnsi="Times New Roman" w:cs="Times New Roman"/>
          <w:sz w:val="28"/>
          <w:szCs w:val="28"/>
        </w:rPr>
        <w:t>5.1.2. Публично-правовые (государственно-правовые) науки (юридические науки)</w:t>
      </w:r>
    </w:p>
    <w:p w14:paraId="2CDD0F2B" w14:textId="77777777" w:rsidR="00CB55CE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6D784" w14:textId="5056CC00" w:rsidR="00CB55CE" w:rsidRPr="00CB55CE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55CE">
        <w:rPr>
          <w:rFonts w:ascii="Times New Roman" w:hAnsi="Times New Roman" w:cs="Times New Roman"/>
          <w:b/>
          <w:bCs/>
          <w:sz w:val="28"/>
          <w:szCs w:val="28"/>
        </w:rPr>
        <w:t>Методы изучения будущего экономики в науке конституционного права России</w:t>
      </w:r>
    </w:p>
    <w:p w14:paraId="535110A9" w14:textId="77777777" w:rsidR="00CB55CE" w:rsidRDefault="00CB55CE" w:rsidP="00564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FC8BB" w14:textId="6DD6BBED" w:rsidR="00682E6B" w:rsidRPr="00924C90" w:rsidRDefault="00BD468B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Н.В. </w:t>
      </w:r>
      <w:r w:rsidRPr="005D422B">
        <w:rPr>
          <w:rFonts w:ascii="Times New Roman" w:hAnsi="Times New Roman"/>
          <w:b/>
          <w:bCs/>
          <w:kern w:val="24"/>
          <w:sz w:val="28"/>
          <w:szCs w:val="28"/>
        </w:rPr>
        <w:t>Тупиков</w:t>
      </w:r>
      <w:r w:rsidR="00CF0D46">
        <w:rPr>
          <w:rFonts w:ascii="Times New Roman" w:hAnsi="Times New Roman"/>
          <w:b/>
          <w:bCs/>
          <w:kern w:val="24"/>
          <w:sz w:val="28"/>
          <w:szCs w:val="28"/>
          <w:vertAlign w:val="superscript"/>
          <w:lang w:val="en-US"/>
        </w:rPr>
        <w:t xml:space="preserve">1 </w:t>
      </w:r>
      <w:r w:rsidR="00CF0D46" w:rsidRPr="00CF0D46">
        <w:rPr>
          <w:rFonts w:ascii="Times New Roman" w:hAnsi="Times New Roman"/>
          <w:b/>
          <w:bCs/>
          <w:spacing w:val="-8"/>
          <w:sz w:val="28"/>
          <w:szCs w:val="28"/>
          <w:vertAlign w:val="superscript"/>
        </w:rPr>
        <w:sym w:font="Wingdings" w:char="F02A"/>
      </w:r>
    </w:p>
    <w:p w14:paraId="06CFC079" w14:textId="77777777" w:rsidR="00682E6B" w:rsidRDefault="00682E6B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/>
          <w:b/>
          <w:bCs/>
          <w:kern w:val="24"/>
          <w:sz w:val="28"/>
          <w:szCs w:val="28"/>
          <w:lang w:val="en-US"/>
        </w:rPr>
      </w:pPr>
    </w:p>
    <w:p w14:paraId="5AA51E67" w14:textId="30D5B573" w:rsidR="00CF0D46" w:rsidRDefault="00CF0D46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0D46">
        <w:rPr>
          <w:rFonts w:ascii="Times New Roman" w:hAnsi="Times New Roman"/>
          <w:kern w:val="24"/>
          <w:sz w:val="24"/>
          <w:szCs w:val="24"/>
          <w:vertAlign w:val="superscript"/>
        </w:rPr>
        <w:t>1</w:t>
      </w:r>
      <w:r w:rsidRPr="00CF0D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B55CE">
        <w:rPr>
          <w:rFonts w:ascii="Times New Roman" w:hAnsi="Times New Roman" w:cs="Times New Roman"/>
          <w:sz w:val="24"/>
          <w:szCs w:val="24"/>
        </w:rPr>
        <w:t xml:space="preserve">Саратовская государственная юридическая академия, Россия, 410056, г. Саратов, ул. Чернышевского, </w:t>
      </w:r>
      <w:proofErr w:type="spellStart"/>
      <w:r w:rsidRPr="00CB55CE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CB55CE">
        <w:rPr>
          <w:rFonts w:ascii="Times New Roman" w:hAnsi="Times New Roman" w:cs="Times New Roman"/>
          <w:sz w:val="24"/>
          <w:szCs w:val="24"/>
        </w:rPr>
        <w:t>. 104</w:t>
      </w:r>
    </w:p>
    <w:p w14:paraId="5F3403F0" w14:textId="77777777" w:rsidR="00CF0D46" w:rsidRDefault="00CF0D46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9DCAFF" w14:textId="5D815DCB" w:rsidR="00CF0D46" w:rsidRPr="00CF0D46" w:rsidRDefault="00CF0D46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55CE">
        <w:rPr>
          <w:rFonts w:ascii="Times New Roman" w:hAnsi="Times New Roman" w:cs="Times New Roman"/>
          <w:sz w:val="24"/>
          <w:szCs w:val="24"/>
        </w:rPr>
        <w:t xml:space="preserve">Тупиков Николай Владимирович, </w:t>
      </w:r>
      <w:r w:rsidRPr="00CB55CE">
        <w:rPr>
          <w:rFonts w:ascii="Times New Roman" w:hAnsi="Times New Roman" w:cs="Times New Roman"/>
          <w:kern w:val="24"/>
          <w:sz w:val="24"/>
          <w:szCs w:val="24"/>
        </w:rPr>
        <w:t xml:space="preserve">кандидат юридических наук, доцент кафедры имени профессора И.Е. Фарбера и профессора В.Т. </w:t>
      </w:r>
      <w:proofErr w:type="spellStart"/>
      <w:r w:rsidRPr="00CB55CE">
        <w:rPr>
          <w:rFonts w:ascii="Times New Roman" w:hAnsi="Times New Roman" w:cs="Times New Roman"/>
          <w:kern w:val="24"/>
          <w:sz w:val="24"/>
          <w:szCs w:val="24"/>
        </w:rPr>
        <w:t>Кабышева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CB55CE">
        <w:rPr>
          <w:rFonts w:ascii="Times New Roman" w:hAnsi="Times New Roman" w:cs="Times New Roman"/>
          <w:kern w:val="24"/>
          <w:sz w:val="24"/>
          <w:szCs w:val="24"/>
          <w:lang w:val="en-US"/>
        </w:rPr>
        <w:t>nick</w:t>
      </w:r>
      <w:r w:rsidRPr="00CB55CE">
        <w:rPr>
          <w:rFonts w:ascii="Times New Roman" w:hAnsi="Times New Roman" w:cs="Times New Roman"/>
          <w:kern w:val="24"/>
          <w:sz w:val="24"/>
          <w:szCs w:val="24"/>
        </w:rPr>
        <w:t>_</w:t>
      </w:r>
      <w:proofErr w:type="spellStart"/>
      <w:r w:rsidRPr="00CB55CE">
        <w:rPr>
          <w:rFonts w:ascii="Times New Roman" w:hAnsi="Times New Roman" w:cs="Times New Roman"/>
          <w:kern w:val="24"/>
          <w:sz w:val="24"/>
          <w:szCs w:val="24"/>
          <w:lang w:val="en-US"/>
        </w:rPr>
        <w:t>tupikov</w:t>
      </w:r>
      <w:proofErr w:type="spellEnd"/>
      <w:r w:rsidRPr="00CB55CE">
        <w:rPr>
          <w:rFonts w:ascii="Times New Roman" w:hAnsi="Times New Roman" w:cs="Times New Roman"/>
          <w:kern w:val="24"/>
          <w:sz w:val="24"/>
          <w:szCs w:val="24"/>
        </w:rPr>
        <w:t>@</w:t>
      </w:r>
      <w:r w:rsidRPr="00CB55CE">
        <w:rPr>
          <w:rFonts w:ascii="Times New Roman" w:hAnsi="Times New Roman" w:cs="Times New Roman"/>
          <w:kern w:val="24"/>
          <w:sz w:val="24"/>
          <w:szCs w:val="24"/>
          <w:lang w:val="en-US"/>
        </w:rPr>
        <w:t>mail</w:t>
      </w:r>
      <w:r w:rsidRPr="00CB55CE">
        <w:rPr>
          <w:rFonts w:ascii="Times New Roman" w:hAnsi="Times New Roman" w:cs="Times New Roman"/>
          <w:kern w:val="24"/>
          <w:sz w:val="24"/>
          <w:szCs w:val="24"/>
        </w:rPr>
        <w:t>.</w:t>
      </w:r>
      <w:proofErr w:type="spellStart"/>
      <w:r w:rsidRPr="00CB55CE">
        <w:rPr>
          <w:rFonts w:ascii="Times New Roman" w:hAnsi="Times New Roman" w:cs="Times New Roman"/>
          <w:kern w:val="24"/>
          <w:sz w:val="24"/>
          <w:szCs w:val="24"/>
          <w:lang w:val="en-US"/>
        </w:rPr>
        <w:t>ru</w:t>
      </w:r>
      <w:proofErr w:type="spellEnd"/>
      <w:r w:rsidRPr="00CB55CE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564101">
        <w:rPr>
          <w:rFonts w:ascii="Times New Roman" w:hAnsi="Times New Roman" w:cs="Times New Roman"/>
          <w:kern w:val="24"/>
          <w:sz w:val="24"/>
          <w:szCs w:val="24"/>
        </w:rPr>
        <w:t>https://orcid.org/0009-0004-5039-157X</w:t>
      </w:r>
    </w:p>
    <w:p w14:paraId="1E9ADDAF" w14:textId="77777777" w:rsidR="00CF0D46" w:rsidRPr="00CF0D46" w:rsidRDefault="00CF0D46" w:rsidP="00682E6B">
      <w:pPr>
        <w:pStyle w:val="a7"/>
        <w:tabs>
          <w:tab w:val="left" w:pos="709"/>
          <w:tab w:val="left" w:pos="851"/>
        </w:tabs>
        <w:spacing w:line="240" w:lineRule="auto"/>
        <w:ind w:left="0"/>
        <w:jc w:val="both"/>
        <w:rPr>
          <w:rFonts w:ascii="Times New Roman" w:hAnsi="Times New Roman"/>
          <w:kern w:val="24"/>
          <w:sz w:val="28"/>
          <w:szCs w:val="28"/>
        </w:rPr>
      </w:pPr>
    </w:p>
    <w:p w14:paraId="72E1EE44" w14:textId="562B9CF2" w:rsidR="00B92EB6" w:rsidRDefault="00682E6B" w:rsidP="00CF0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Аннотация. </w:t>
      </w:r>
      <w:r w:rsidRPr="00C5014C">
        <w:rPr>
          <w:rFonts w:ascii="Times New Roman" w:hAnsi="Times New Roman"/>
          <w:b/>
          <w:i/>
          <w:sz w:val="28"/>
          <w:szCs w:val="28"/>
        </w:rPr>
        <w:t>Введение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8712B">
        <w:rPr>
          <w:rFonts w:ascii="Times New Roman" w:hAnsi="Times New Roman" w:cs="Times New Roman"/>
          <w:sz w:val="28"/>
          <w:szCs w:val="28"/>
        </w:rPr>
        <w:t xml:space="preserve">В настоящей статье </w:t>
      </w:r>
      <w:r>
        <w:rPr>
          <w:rFonts w:ascii="Times New Roman" w:hAnsi="Times New Roman" w:cs="Times New Roman"/>
          <w:sz w:val="28"/>
          <w:szCs w:val="28"/>
        </w:rPr>
        <w:t>анализируются</w:t>
      </w:r>
      <w:r w:rsidRPr="0018712B">
        <w:rPr>
          <w:rFonts w:ascii="Times New Roman" w:hAnsi="Times New Roman" w:cs="Times New Roman"/>
          <w:sz w:val="28"/>
          <w:szCs w:val="28"/>
        </w:rPr>
        <w:t xml:space="preserve"> используемые для </w:t>
      </w:r>
      <w:r>
        <w:rPr>
          <w:rFonts w:ascii="Times New Roman" w:hAnsi="Times New Roman" w:cs="Times New Roman"/>
          <w:sz w:val="28"/>
          <w:szCs w:val="28"/>
        </w:rPr>
        <w:t>изучения будущего</w:t>
      </w:r>
      <w:r w:rsidRPr="0018712B">
        <w:rPr>
          <w:rFonts w:ascii="Times New Roman" w:hAnsi="Times New Roman" w:cs="Times New Roman"/>
          <w:sz w:val="28"/>
          <w:szCs w:val="28"/>
        </w:rPr>
        <w:t xml:space="preserve"> понятия и средства, их взаимосвязь с мет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8712B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712B">
        <w:rPr>
          <w:rFonts w:ascii="Times New Roman" w:hAnsi="Times New Roman" w:cs="Times New Roman"/>
          <w:sz w:val="28"/>
          <w:szCs w:val="28"/>
        </w:rPr>
        <w:t xml:space="preserve"> конституционного права России</w:t>
      </w:r>
      <w:r>
        <w:rPr>
          <w:rFonts w:ascii="Times New Roman" w:hAnsi="Times New Roman" w:cs="Times New Roman"/>
          <w:sz w:val="28"/>
          <w:szCs w:val="28"/>
        </w:rPr>
        <w:t xml:space="preserve"> в построении идеализированных элементов экономической системы в широком и узком отраслевом смыслах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5014C">
        <w:rPr>
          <w:rFonts w:ascii="Times New Roman" w:hAnsi="Times New Roman"/>
          <w:b/>
          <w:i/>
          <w:sz w:val="28"/>
          <w:szCs w:val="28"/>
        </w:rPr>
        <w:t>Теоретический анализ</w:t>
      </w:r>
      <w:r w:rsidRPr="001206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24AB" w:rsidRPr="005424AB">
        <w:rPr>
          <w:rFonts w:ascii="Times New Roman" w:hAnsi="Times New Roman"/>
          <w:sz w:val="28"/>
          <w:szCs w:val="28"/>
        </w:rPr>
        <w:t>Проводится критический анализ таких направлений, как футурология и экономический анализ права</w:t>
      </w:r>
      <w:r w:rsidR="00655EB9">
        <w:rPr>
          <w:rFonts w:ascii="Times New Roman" w:hAnsi="Times New Roman"/>
          <w:sz w:val="28"/>
          <w:szCs w:val="28"/>
        </w:rPr>
        <w:t>,</w:t>
      </w:r>
      <w:r w:rsidR="005424AB" w:rsidRPr="005424AB">
        <w:rPr>
          <w:rFonts w:ascii="Times New Roman" w:hAnsi="Times New Roman"/>
          <w:sz w:val="28"/>
          <w:szCs w:val="28"/>
        </w:rPr>
        <w:t xml:space="preserve"> </w:t>
      </w:r>
      <w:r w:rsidR="00655EB9">
        <w:rPr>
          <w:rFonts w:ascii="Times New Roman" w:hAnsi="Times New Roman"/>
          <w:sz w:val="28"/>
          <w:szCs w:val="28"/>
        </w:rPr>
        <w:t xml:space="preserve">выявляется </w:t>
      </w:r>
      <w:r w:rsidR="005424AB" w:rsidRPr="005424AB">
        <w:rPr>
          <w:rFonts w:ascii="Times New Roman" w:hAnsi="Times New Roman"/>
          <w:sz w:val="28"/>
          <w:szCs w:val="28"/>
        </w:rPr>
        <w:t>их влияние на методологию науки конституционного права России</w:t>
      </w:r>
      <w:r w:rsidR="00655EB9">
        <w:rPr>
          <w:rFonts w:ascii="Times New Roman" w:hAnsi="Times New Roman"/>
          <w:sz w:val="28"/>
          <w:szCs w:val="28"/>
        </w:rPr>
        <w:t xml:space="preserve"> в вопросах изучения будущего</w:t>
      </w:r>
      <w:r w:rsidR="005424AB" w:rsidRPr="005424AB">
        <w:rPr>
          <w:rFonts w:ascii="Times New Roman" w:hAnsi="Times New Roman"/>
          <w:sz w:val="28"/>
          <w:szCs w:val="28"/>
        </w:rPr>
        <w:t>.</w:t>
      </w:r>
      <w:r w:rsidRPr="005424AB">
        <w:rPr>
          <w:rFonts w:ascii="Times New Roman" w:hAnsi="Times New Roman"/>
          <w:b/>
          <w:sz w:val="28"/>
          <w:szCs w:val="28"/>
        </w:rPr>
        <w:t xml:space="preserve"> </w:t>
      </w:r>
      <w:r w:rsidRPr="005424AB">
        <w:rPr>
          <w:rFonts w:ascii="Times New Roman" w:hAnsi="Times New Roman"/>
          <w:b/>
          <w:i/>
          <w:sz w:val="28"/>
          <w:szCs w:val="28"/>
        </w:rPr>
        <w:t>Эмпирический анализ</w:t>
      </w:r>
      <w:r w:rsidRPr="005424AB">
        <w:rPr>
          <w:rFonts w:ascii="Times New Roman" w:hAnsi="Times New Roman"/>
          <w:b/>
          <w:sz w:val="28"/>
          <w:szCs w:val="28"/>
        </w:rPr>
        <w:t xml:space="preserve">. </w:t>
      </w:r>
      <w:r w:rsidR="00655EB9" w:rsidRPr="00655EB9">
        <w:rPr>
          <w:rFonts w:ascii="Times New Roman" w:hAnsi="Times New Roman"/>
          <w:bCs/>
          <w:sz w:val="28"/>
          <w:szCs w:val="28"/>
        </w:rPr>
        <w:t xml:space="preserve">На примере реализации </w:t>
      </w:r>
      <w:r w:rsidR="00655EB9" w:rsidRPr="00655EB9">
        <w:rPr>
          <w:rFonts w:ascii="Times New Roman" w:hAnsi="Times New Roman" w:cs="Times New Roman"/>
          <w:bCs/>
          <w:sz w:val="28"/>
          <w:szCs w:val="28"/>
        </w:rPr>
        <w:t>Закон</w:t>
      </w:r>
      <w:r w:rsidR="00655EB9" w:rsidRPr="00655EB9">
        <w:rPr>
          <w:rFonts w:ascii="Times New Roman" w:hAnsi="Times New Roman" w:cs="Times New Roman"/>
          <w:bCs/>
          <w:sz w:val="28"/>
          <w:szCs w:val="28"/>
        </w:rPr>
        <w:t>а</w:t>
      </w:r>
      <w:r w:rsidR="00655EB9" w:rsidRPr="00655EB9">
        <w:rPr>
          <w:rFonts w:ascii="Times New Roman" w:hAnsi="Times New Roman" w:cs="Times New Roman"/>
          <w:bCs/>
          <w:sz w:val="28"/>
          <w:szCs w:val="28"/>
        </w:rPr>
        <w:t xml:space="preserve"> РФ о поправке к Конституции РФ от 14.03</w:t>
      </w:r>
      <w:r w:rsidR="00655EB9" w:rsidRPr="00777F7C">
        <w:rPr>
          <w:rFonts w:ascii="Times New Roman" w:hAnsi="Times New Roman" w:cs="Times New Roman"/>
          <w:sz w:val="28"/>
          <w:szCs w:val="28"/>
        </w:rPr>
        <w:t xml:space="preserve">.2020 </w:t>
      </w:r>
      <w:r w:rsidR="00655EB9">
        <w:rPr>
          <w:rFonts w:ascii="Times New Roman" w:hAnsi="Times New Roman" w:cs="Times New Roman"/>
          <w:sz w:val="28"/>
          <w:szCs w:val="28"/>
        </w:rPr>
        <w:t>№</w:t>
      </w:r>
      <w:r w:rsidR="00655EB9" w:rsidRPr="00777F7C">
        <w:rPr>
          <w:rFonts w:ascii="Times New Roman" w:hAnsi="Times New Roman" w:cs="Times New Roman"/>
          <w:sz w:val="28"/>
          <w:szCs w:val="28"/>
        </w:rPr>
        <w:t xml:space="preserve"> 1-ФКЗ </w:t>
      </w:r>
      <w:r w:rsidR="00655EB9">
        <w:rPr>
          <w:rFonts w:ascii="Times New Roman" w:hAnsi="Times New Roman" w:cs="Times New Roman"/>
          <w:sz w:val="28"/>
          <w:szCs w:val="28"/>
        </w:rPr>
        <w:t>«</w:t>
      </w:r>
      <w:r w:rsidR="00655EB9" w:rsidRPr="00777F7C">
        <w:rPr>
          <w:rFonts w:ascii="Times New Roman" w:hAnsi="Times New Roman" w:cs="Times New Roman"/>
          <w:sz w:val="28"/>
          <w:szCs w:val="28"/>
        </w:rPr>
        <w:t>О совершенствовании регулирования отдельных вопросов организации и функционирования публичной власти</w:t>
      </w:r>
      <w:r w:rsidR="00655EB9">
        <w:rPr>
          <w:rFonts w:ascii="Times New Roman" w:hAnsi="Times New Roman" w:cs="Times New Roman"/>
          <w:sz w:val="28"/>
          <w:szCs w:val="28"/>
        </w:rPr>
        <w:t>»</w:t>
      </w:r>
      <w:r w:rsidR="00655EB9">
        <w:rPr>
          <w:rFonts w:ascii="Times New Roman" w:hAnsi="Times New Roman" w:cs="Times New Roman"/>
          <w:sz w:val="28"/>
          <w:szCs w:val="28"/>
        </w:rPr>
        <w:t xml:space="preserve"> рассмотрен отраслевой юридический инструментарий как способ воздействия на экономическое будущее и его исследования</w:t>
      </w:r>
      <w:r w:rsidR="00D162DF">
        <w:rPr>
          <w:rFonts w:ascii="Times New Roman" w:hAnsi="Times New Roman" w:cs="Times New Roman"/>
          <w:sz w:val="28"/>
          <w:szCs w:val="28"/>
        </w:rPr>
        <w:t>.</w:t>
      </w:r>
      <w:r w:rsidR="00D162DF">
        <w:rPr>
          <w:rFonts w:ascii="Times New Roman" w:hAnsi="Times New Roman"/>
          <w:sz w:val="28"/>
          <w:szCs w:val="28"/>
        </w:rPr>
        <w:t xml:space="preserve"> </w:t>
      </w:r>
      <w:r w:rsidRPr="00D162DF">
        <w:rPr>
          <w:rStyle w:val="af5"/>
          <w:rFonts w:ascii="Times New Roman" w:hAnsi="Times New Roman"/>
          <w:i/>
          <w:color w:val="000000"/>
          <w:sz w:val="28"/>
          <w:szCs w:val="28"/>
          <w:bdr w:val="none" w:sz="0" w:space="0" w:color="auto" w:frame="1"/>
        </w:rPr>
        <w:t>Результаты</w:t>
      </w:r>
      <w:r w:rsidRPr="00D162DF">
        <w:rPr>
          <w:rStyle w:val="af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Pr="00D162DF">
        <w:rPr>
          <w:rFonts w:ascii="Times New Roman" w:eastAsia="Calibri" w:hAnsi="Times New Roman"/>
          <w:sz w:val="28"/>
          <w:szCs w:val="28"/>
        </w:rPr>
        <w:t xml:space="preserve"> </w:t>
      </w:r>
      <w:r w:rsidR="00B92EB6">
        <w:rPr>
          <w:rFonts w:ascii="Times New Roman" w:eastAsia="Calibri" w:hAnsi="Times New Roman"/>
          <w:sz w:val="28"/>
          <w:szCs w:val="28"/>
        </w:rPr>
        <w:t>М</w:t>
      </w:r>
      <w:r w:rsidR="00B92EB6">
        <w:rPr>
          <w:rFonts w:ascii="Times New Roman" w:hAnsi="Times New Roman" w:cs="Times New Roman"/>
          <w:sz w:val="28"/>
          <w:szCs w:val="28"/>
        </w:rPr>
        <w:t>етоды изучения проблемы будущего экономики в науке конституционного права России подвержены ненаучному влиянию, в них преобладает господствующая в США и западноевропейских странах экономическая теория, не в полной мере сочетающаяся с теорией конституционного права</w:t>
      </w:r>
      <w:proofErr w:type="gramStart"/>
      <w:r w:rsidR="00B92E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2EB6">
        <w:rPr>
          <w:rFonts w:ascii="Times New Roman" w:hAnsi="Times New Roman" w:cs="Times New Roman"/>
          <w:sz w:val="28"/>
          <w:szCs w:val="28"/>
        </w:rPr>
        <w:t xml:space="preserve"> Включение в этой связи в текст Конституции РФ программных статей 67.1 и 75.1 отражает, на наш взгляд, попытку законодателя привести в правоприменение новую логику в данных подходах, что требует теоретического и практического обоснования.</w:t>
      </w:r>
    </w:p>
    <w:p w14:paraId="0590BD65" w14:textId="2BCC42CE" w:rsidR="00682E6B" w:rsidRPr="00924C90" w:rsidRDefault="00682E6B" w:rsidP="00CF0D46">
      <w:pPr>
        <w:pStyle w:val="a7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kern w:val="24"/>
          <w:sz w:val="28"/>
          <w:szCs w:val="28"/>
          <w:highlight w:val="yellow"/>
        </w:rPr>
      </w:pPr>
    </w:p>
    <w:p w14:paraId="1CBE8431" w14:textId="45726A6E" w:rsidR="00682E6B" w:rsidRPr="009F6569" w:rsidRDefault="00682E6B" w:rsidP="00CF0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569">
        <w:rPr>
          <w:rFonts w:ascii="Times New Roman" w:hAnsi="Times New Roman"/>
          <w:b/>
          <w:sz w:val="28"/>
          <w:szCs w:val="28"/>
        </w:rPr>
        <w:t>Ключевые слова:</w:t>
      </w:r>
      <w:r w:rsidRPr="009F6569">
        <w:rPr>
          <w:rFonts w:ascii="Times New Roman" w:hAnsi="Times New Roman"/>
          <w:sz w:val="28"/>
          <w:szCs w:val="28"/>
        </w:rPr>
        <w:t xml:space="preserve"> </w:t>
      </w:r>
      <w:r w:rsidR="009F6569" w:rsidRPr="009F6569">
        <w:rPr>
          <w:rFonts w:ascii="Times New Roman" w:hAnsi="Times New Roman"/>
          <w:sz w:val="28"/>
          <w:szCs w:val="28"/>
        </w:rPr>
        <w:t>конституционное право, экономика, собственность, будущее, научные методы,</w:t>
      </w:r>
      <w:r w:rsidR="00B80AD7" w:rsidRPr="00B80AD7">
        <w:rPr>
          <w:rFonts w:ascii="Times New Roman" w:hAnsi="Times New Roman"/>
          <w:sz w:val="28"/>
          <w:szCs w:val="28"/>
        </w:rPr>
        <w:t xml:space="preserve"> </w:t>
      </w:r>
      <w:r w:rsidR="00B80AD7">
        <w:rPr>
          <w:rFonts w:ascii="Times New Roman" w:hAnsi="Times New Roman"/>
          <w:sz w:val="28"/>
          <w:szCs w:val="28"/>
        </w:rPr>
        <w:t>экономический анализ права,</w:t>
      </w:r>
      <w:r w:rsidR="009F6569" w:rsidRPr="009F6569">
        <w:rPr>
          <w:rFonts w:ascii="Times New Roman" w:hAnsi="Times New Roman"/>
          <w:sz w:val="28"/>
          <w:szCs w:val="28"/>
        </w:rPr>
        <w:t xml:space="preserve"> футурология. </w:t>
      </w:r>
    </w:p>
    <w:p w14:paraId="1FCBDB50" w14:textId="4CC3062D" w:rsidR="00682E6B" w:rsidRPr="00B92EB6" w:rsidRDefault="00682E6B" w:rsidP="00B92EB6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F6569">
        <w:rPr>
          <w:rFonts w:ascii="Times New Roman" w:hAnsi="Times New Roman"/>
          <w:b/>
          <w:bCs/>
          <w:spacing w:val="4"/>
          <w:sz w:val="28"/>
          <w:szCs w:val="28"/>
        </w:rPr>
        <w:t xml:space="preserve">Для цитирования: </w:t>
      </w:r>
      <w:r w:rsidR="009F6569" w:rsidRPr="009F6569">
        <w:rPr>
          <w:rStyle w:val="af5"/>
          <w:rFonts w:ascii="Times New Roman" w:hAnsi="Times New Roman" w:cs="Times New Roman"/>
          <w:b w:val="0"/>
          <w:i/>
          <w:iCs/>
          <w:sz w:val="28"/>
          <w:szCs w:val="28"/>
        </w:rPr>
        <w:t>Тупиков Н</w:t>
      </w:r>
      <w:r w:rsidRPr="009F6569">
        <w:rPr>
          <w:rFonts w:ascii="Times New Roman" w:hAnsi="Times New Roman" w:cs="Times New Roman"/>
          <w:i/>
          <w:iCs/>
          <w:spacing w:val="4"/>
          <w:sz w:val="28"/>
          <w:szCs w:val="28"/>
        </w:rPr>
        <w:t>.</w:t>
      </w:r>
      <w:r w:rsidR="009F6569" w:rsidRPr="009F6569">
        <w:rPr>
          <w:rFonts w:ascii="Times New Roman" w:hAnsi="Times New Roman" w:cs="Times New Roman"/>
          <w:i/>
          <w:iCs/>
          <w:spacing w:val="4"/>
          <w:sz w:val="28"/>
          <w:szCs w:val="28"/>
        </w:rPr>
        <w:t xml:space="preserve"> В.</w:t>
      </w:r>
      <w:r w:rsidRPr="009F656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F6569" w:rsidRPr="009F6569">
        <w:rPr>
          <w:rFonts w:ascii="Times New Roman" w:hAnsi="Times New Roman" w:cs="Times New Roman"/>
          <w:sz w:val="28"/>
          <w:szCs w:val="28"/>
        </w:rPr>
        <w:t>Методы изучения будущего экономики в науке конституционного права России</w:t>
      </w:r>
      <w:r w:rsidR="009F6569" w:rsidRPr="009F6569">
        <w:rPr>
          <w:rFonts w:ascii="Times New Roman" w:eastAsia="Calibri" w:hAnsi="Times New Roman"/>
          <w:color w:val="000000"/>
          <w:spacing w:val="4"/>
          <w:sz w:val="28"/>
          <w:szCs w:val="28"/>
        </w:rPr>
        <w:t xml:space="preserve"> </w:t>
      </w:r>
      <w:r w:rsidRPr="009F6569">
        <w:rPr>
          <w:rFonts w:ascii="Times New Roman" w:eastAsia="Calibri" w:hAnsi="Times New Roman"/>
          <w:color w:val="000000"/>
          <w:spacing w:val="4"/>
          <w:sz w:val="28"/>
          <w:szCs w:val="28"/>
        </w:rPr>
        <w:t>//</w:t>
      </w:r>
      <w:r w:rsidR="00B92EB6">
        <w:rPr>
          <w:rFonts w:ascii="Times New Roman" w:eastAsia="Calibri" w:hAnsi="Times New Roman"/>
          <w:color w:val="000000"/>
          <w:spacing w:val="4"/>
          <w:sz w:val="28"/>
          <w:szCs w:val="28"/>
        </w:rPr>
        <w:t xml:space="preserve"> </w:t>
      </w:r>
      <w:r w:rsidRPr="009F6569">
        <w:rPr>
          <w:rFonts w:ascii="Times New Roman" w:hAnsi="Times New Roman" w:cs="Times New Roman"/>
          <w:spacing w:val="1"/>
          <w:sz w:val="28"/>
          <w:szCs w:val="28"/>
          <w:lang w:val="en-US"/>
        </w:rPr>
        <w:t>Article</w:t>
      </w:r>
    </w:p>
    <w:p w14:paraId="6999BBDA" w14:textId="77777777" w:rsidR="00872DD7" w:rsidRPr="00B92EB6" w:rsidRDefault="00872DD7" w:rsidP="00872DD7">
      <w:pPr>
        <w:pStyle w:val="af6"/>
        <w:rPr>
          <w:rFonts w:ascii="Times New Roman" w:hAnsi="Times New Roman" w:cs="Times New Roman"/>
          <w:spacing w:val="1"/>
          <w:sz w:val="28"/>
          <w:szCs w:val="28"/>
        </w:rPr>
      </w:pPr>
    </w:p>
    <w:p w14:paraId="4C5155E8" w14:textId="328669E8" w:rsidR="00872DD7" w:rsidRPr="00CF0D46" w:rsidRDefault="00872DD7" w:rsidP="00872DD7">
      <w:pPr>
        <w:pStyle w:val="af6"/>
        <w:rPr>
          <w:rFonts w:ascii="Times New Roman" w:hAnsi="Times New Roman" w:cs="Times New Roman"/>
          <w:spacing w:val="1"/>
          <w:sz w:val="28"/>
          <w:szCs w:val="28"/>
          <w:lang w:val="en-US"/>
        </w:rPr>
      </w:pPr>
      <w:r w:rsidRPr="00CF0D46">
        <w:rPr>
          <w:rFonts w:ascii="Times New Roman" w:hAnsi="Times New Roman" w:cs="Times New Roman"/>
          <w:spacing w:val="1"/>
          <w:sz w:val="28"/>
          <w:szCs w:val="28"/>
          <w:lang w:val="en-US"/>
        </w:rPr>
        <w:t>Article</w:t>
      </w:r>
    </w:p>
    <w:p w14:paraId="67598DBB" w14:textId="77777777" w:rsidR="00872DD7" w:rsidRPr="00CF0D46" w:rsidRDefault="00872DD7" w:rsidP="00872D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C78591B" w14:textId="14AB6F69" w:rsidR="00B92EB6" w:rsidRPr="00B80AD7" w:rsidRDefault="00B92EB6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B80AD7">
        <w:rPr>
          <w:rFonts w:ascii="Times New Roman" w:hAnsi="Times New Roman"/>
          <w:b/>
          <w:color w:val="000000"/>
          <w:sz w:val="28"/>
          <w:szCs w:val="28"/>
          <w:lang w:val="en-US"/>
        </w:rPr>
        <w:t>The methods of stud</w:t>
      </w:r>
      <w:r w:rsidR="00CF0D46" w:rsidRPr="00B80AD7">
        <w:rPr>
          <w:rFonts w:ascii="Times New Roman" w:hAnsi="Times New Roman"/>
          <w:b/>
          <w:color w:val="000000"/>
          <w:sz w:val="28"/>
          <w:szCs w:val="28"/>
          <w:lang w:val="en-US"/>
        </w:rPr>
        <w:t>yi</w:t>
      </w:r>
      <w:r w:rsidRPr="00B80AD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ng </w:t>
      </w:r>
      <w:r w:rsidR="00CF0D46" w:rsidRPr="00B80AD7">
        <w:rPr>
          <w:rFonts w:ascii="Times New Roman" w:hAnsi="Times New Roman"/>
          <w:b/>
          <w:color w:val="000000"/>
          <w:sz w:val="28"/>
          <w:szCs w:val="28"/>
          <w:lang w:val="en-US"/>
        </w:rPr>
        <w:t>economic future in the science of Russian constitutional law</w:t>
      </w:r>
    </w:p>
    <w:p w14:paraId="00B6E7E6" w14:textId="77777777" w:rsidR="00872DD7" w:rsidRPr="00CF0D46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03EB06C0" w14:textId="1C3C86AB" w:rsidR="00872DD7" w:rsidRPr="00CF0D46" w:rsidRDefault="00CF0D46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CF0D46">
        <w:rPr>
          <w:rFonts w:ascii="Times New Roman" w:hAnsi="Times New Roman"/>
          <w:b/>
          <w:sz w:val="24"/>
          <w:szCs w:val="24"/>
          <w:lang w:val="en-GB"/>
        </w:rPr>
        <w:t>N</w:t>
      </w:r>
      <w:r w:rsidR="00872DD7" w:rsidRPr="00CF0D4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CF0D46">
        <w:rPr>
          <w:rFonts w:ascii="Times New Roman" w:hAnsi="Times New Roman"/>
          <w:b/>
          <w:sz w:val="24"/>
          <w:szCs w:val="24"/>
          <w:lang w:val="en-GB"/>
        </w:rPr>
        <w:t>V</w:t>
      </w:r>
      <w:r w:rsidR="00872DD7" w:rsidRPr="00CF0D46">
        <w:rPr>
          <w:rFonts w:ascii="Times New Roman" w:hAnsi="Times New Roman"/>
          <w:b/>
          <w:sz w:val="24"/>
          <w:szCs w:val="24"/>
          <w:lang w:val="en"/>
        </w:rPr>
        <w:t xml:space="preserve">. </w:t>
      </w:r>
      <w:proofErr w:type="spellStart"/>
      <w:r w:rsidRPr="00CF0D46">
        <w:rPr>
          <w:rFonts w:ascii="Times New Roman" w:hAnsi="Times New Roman"/>
          <w:b/>
          <w:sz w:val="24"/>
          <w:szCs w:val="24"/>
          <w:lang w:val="en"/>
        </w:rPr>
        <w:t>Tupikov</w:t>
      </w:r>
      <w:proofErr w:type="spellEnd"/>
      <w:r w:rsidR="00872DD7" w:rsidRPr="00CF0D4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Pr="00CF0D46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r w:rsidR="00872DD7" w:rsidRPr="00CF0D46">
        <w:rPr>
          <w:rFonts w:ascii="Times New Roman" w:hAnsi="Times New Roman"/>
          <w:b/>
          <w:bCs/>
          <w:spacing w:val="-8"/>
          <w:sz w:val="24"/>
          <w:szCs w:val="24"/>
          <w:vertAlign w:val="superscript"/>
        </w:rPr>
        <w:sym w:font="Wingdings" w:char="F02A"/>
      </w:r>
    </w:p>
    <w:p w14:paraId="6A6E9CF6" w14:textId="77777777" w:rsidR="00872DD7" w:rsidRPr="00CF0D46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30886AF5" w14:textId="2F69DAA8" w:rsidR="00872DD7" w:rsidRPr="00CF0D46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0D46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CF0D46">
        <w:rPr>
          <w:rFonts w:ascii="Times New Roman" w:hAnsi="Times New Roman"/>
          <w:sz w:val="24"/>
          <w:szCs w:val="24"/>
          <w:lang w:val="en-US"/>
        </w:rPr>
        <w:t xml:space="preserve">Saratov State </w:t>
      </w:r>
      <w:r w:rsidR="00B40AB6">
        <w:rPr>
          <w:rFonts w:ascii="Times New Roman" w:hAnsi="Times New Roman"/>
          <w:sz w:val="24"/>
          <w:szCs w:val="24"/>
          <w:lang w:val="en-US"/>
        </w:rPr>
        <w:t>Law academy</w:t>
      </w:r>
      <w:r w:rsidRPr="00CF0D4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F0D46" w:rsidRPr="00CF0D46">
        <w:rPr>
          <w:rFonts w:ascii="Times New Roman" w:hAnsi="Times New Roman"/>
          <w:sz w:val="24"/>
          <w:szCs w:val="24"/>
          <w:lang w:val="en-US"/>
        </w:rPr>
        <w:t>104</w:t>
      </w:r>
      <w:r w:rsidRPr="00CF0D46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CF0D46" w:rsidRPr="00CF0D46">
        <w:rPr>
          <w:rFonts w:ascii="Times New Roman" w:hAnsi="Times New Roman"/>
          <w:sz w:val="24"/>
          <w:szCs w:val="24"/>
          <w:lang w:val="en-US"/>
        </w:rPr>
        <w:t>Chernyshevskogo</w:t>
      </w:r>
      <w:proofErr w:type="spellEnd"/>
      <w:r w:rsidRPr="00CF0D46">
        <w:rPr>
          <w:rFonts w:ascii="Times New Roman" w:hAnsi="Times New Roman"/>
          <w:sz w:val="24"/>
          <w:szCs w:val="24"/>
          <w:lang w:val="en-US"/>
        </w:rPr>
        <w:t> St., Saratov 4100</w:t>
      </w:r>
      <w:r w:rsidR="00CF0D46" w:rsidRPr="00CF0D46">
        <w:rPr>
          <w:rFonts w:ascii="Times New Roman" w:hAnsi="Times New Roman"/>
          <w:sz w:val="24"/>
          <w:szCs w:val="24"/>
          <w:lang w:val="en-US"/>
        </w:rPr>
        <w:t>56</w:t>
      </w:r>
      <w:r w:rsidRPr="00CF0D46">
        <w:rPr>
          <w:rFonts w:ascii="Times New Roman" w:hAnsi="Times New Roman"/>
          <w:sz w:val="24"/>
          <w:szCs w:val="24"/>
          <w:lang w:val="en-US"/>
        </w:rPr>
        <w:t>, Russia</w:t>
      </w:r>
    </w:p>
    <w:p w14:paraId="3E47E183" w14:textId="77777777" w:rsidR="00872DD7" w:rsidRPr="00CF0D46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</w:p>
    <w:p w14:paraId="66A33CC6" w14:textId="1793190B" w:rsidR="00872DD7" w:rsidRPr="00CF0D46" w:rsidRDefault="00CF0D46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F0D46">
        <w:rPr>
          <w:rFonts w:ascii="Times New Roman" w:hAnsi="Times New Roman"/>
          <w:sz w:val="24"/>
          <w:szCs w:val="24"/>
          <w:lang w:val="en-GB"/>
        </w:rPr>
        <w:t xml:space="preserve">Nikolay V. </w:t>
      </w:r>
      <w:proofErr w:type="spellStart"/>
      <w:r w:rsidRPr="00CF0D46">
        <w:rPr>
          <w:rFonts w:ascii="Times New Roman" w:hAnsi="Times New Roman"/>
          <w:sz w:val="24"/>
          <w:szCs w:val="24"/>
          <w:lang w:val="en-GB"/>
        </w:rPr>
        <w:t>Tupikov</w:t>
      </w:r>
      <w:proofErr w:type="spellEnd"/>
      <w:r w:rsidR="00872DD7" w:rsidRPr="00CF0D46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CF0D46">
        <w:rPr>
          <w:rFonts w:ascii="Times New Roman" w:hAnsi="Times New Roman" w:cs="Times New Roman"/>
          <w:kern w:val="24"/>
          <w:sz w:val="24"/>
          <w:szCs w:val="24"/>
          <w:lang w:val="en-US"/>
        </w:rPr>
        <w:t>nick_tupikov@mail.ru, https://orcid.org/0009-0004-5039-157X</w:t>
      </w:r>
    </w:p>
    <w:p w14:paraId="28AB0EE7" w14:textId="77777777" w:rsidR="00872DD7" w:rsidRPr="00872DD7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2C7A6DE8" w14:textId="2ADD99DE" w:rsidR="00872DD7" w:rsidRPr="00872DD7" w:rsidRDefault="00872DD7" w:rsidP="00872DD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  <w:lang w:val="en-US"/>
        </w:rPr>
      </w:pPr>
      <w:r w:rsidRPr="00556E0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Abstract. </w:t>
      </w:r>
      <w:r w:rsidRPr="00556E01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Introduction.</w:t>
      </w:r>
      <w:r w:rsidRPr="00556E0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The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article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analyses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the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concepts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and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means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B43FC">
        <w:rPr>
          <w:rFonts w:ascii="Times New Roman" w:hAnsi="Times New Roman"/>
          <w:sz w:val="28"/>
          <w:szCs w:val="28"/>
          <w:lang w:val="en-US"/>
        </w:rPr>
        <w:t>used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for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studying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future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218F9">
        <w:rPr>
          <w:rFonts w:ascii="Times New Roman" w:hAnsi="Times New Roman"/>
          <w:sz w:val="28"/>
          <w:szCs w:val="28"/>
          <w:lang w:val="en-US"/>
        </w:rPr>
        <w:t>the common and the narrow sense</w:t>
      </w:r>
      <w:r w:rsidR="00DA2B89">
        <w:rPr>
          <w:rFonts w:ascii="Times New Roman" w:hAnsi="Times New Roman"/>
          <w:sz w:val="28"/>
          <w:szCs w:val="28"/>
          <w:lang w:val="en-US"/>
        </w:rPr>
        <w:t>s</w:t>
      </w:r>
      <w:r w:rsidR="000218F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7B43FC">
        <w:rPr>
          <w:rFonts w:ascii="Times New Roman" w:hAnsi="Times New Roman"/>
          <w:sz w:val="28"/>
          <w:szCs w:val="28"/>
          <w:lang w:val="en-US"/>
        </w:rPr>
        <w:t>their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correlation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with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the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methods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D7F25">
        <w:rPr>
          <w:rFonts w:ascii="Times New Roman" w:hAnsi="Times New Roman"/>
          <w:sz w:val="28"/>
          <w:szCs w:val="28"/>
          <w:lang w:val="en-US"/>
        </w:rPr>
        <w:t>in</w:t>
      </w:r>
      <w:r w:rsidR="00BD7F25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D7F25">
        <w:rPr>
          <w:rFonts w:ascii="Times New Roman" w:hAnsi="Times New Roman"/>
          <w:sz w:val="28"/>
          <w:szCs w:val="28"/>
          <w:lang w:val="en-US"/>
        </w:rPr>
        <w:t>Russian constitutional law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43FC">
        <w:rPr>
          <w:rFonts w:ascii="Times New Roman" w:hAnsi="Times New Roman"/>
          <w:sz w:val="28"/>
          <w:szCs w:val="28"/>
          <w:lang w:val="en-US"/>
        </w:rPr>
        <w:t>science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F6756">
        <w:rPr>
          <w:rFonts w:ascii="Times New Roman" w:hAnsi="Times New Roman"/>
          <w:sz w:val="28"/>
          <w:szCs w:val="28"/>
          <w:lang w:val="en-US"/>
        </w:rPr>
        <w:t xml:space="preserve">in </w:t>
      </w:r>
      <w:r w:rsidR="000218F9">
        <w:rPr>
          <w:rFonts w:ascii="Times New Roman" w:hAnsi="Times New Roman"/>
          <w:sz w:val="28"/>
          <w:szCs w:val="28"/>
          <w:lang w:val="en-US"/>
        </w:rPr>
        <w:t xml:space="preserve">the sphere of </w:t>
      </w:r>
      <w:r w:rsidR="009F6756">
        <w:rPr>
          <w:rFonts w:ascii="Times New Roman" w:hAnsi="Times New Roman"/>
          <w:sz w:val="28"/>
          <w:szCs w:val="28"/>
          <w:lang w:val="en-US"/>
        </w:rPr>
        <w:t xml:space="preserve">constructing ideal elements of </w:t>
      </w:r>
      <w:r w:rsidR="000218F9">
        <w:rPr>
          <w:rFonts w:ascii="Times New Roman" w:hAnsi="Times New Roman"/>
          <w:sz w:val="28"/>
          <w:szCs w:val="28"/>
          <w:lang w:val="en-US"/>
        </w:rPr>
        <w:t>economic system.</w:t>
      </w:r>
      <w:r w:rsidR="007B43FC" w:rsidRPr="00BD7F2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8F9">
        <w:rPr>
          <w:rFonts w:ascii="Times New Roman" w:hAnsi="Times New Roman"/>
          <w:b/>
          <w:i/>
          <w:sz w:val="28"/>
          <w:szCs w:val="28"/>
          <w:lang w:val="en-US"/>
        </w:rPr>
        <w:t>Theoretical</w:t>
      </w:r>
      <w:r w:rsidRPr="000218F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18F9">
        <w:rPr>
          <w:rFonts w:ascii="Times New Roman" w:hAnsi="Times New Roman"/>
          <w:b/>
          <w:i/>
          <w:sz w:val="28"/>
          <w:szCs w:val="28"/>
          <w:lang w:val="en-US"/>
        </w:rPr>
        <w:t>analysis</w:t>
      </w:r>
      <w:r w:rsidRPr="000218F9">
        <w:rPr>
          <w:rFonts w:ascii="Times New Roman" w:hAnsi="Times New Roman"/>
          <w:b/>
          <w:sz w:val="28"/>
          <w:szCs w:val="28"/>
        </w:rPr>
        <w:t>.</w:t>
      </w:r>
      <w:r w:rsidR="000218F9" w:rsidRPr="000218F9">
        <w:rPr>
          <w:rFonts w:ascii="Times New Roman" w:hAnsi="Times New Roman"/>
          <w:sz w:val="28"/>
          <w:szCs w:val="28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The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article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critically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analyses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such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ways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218F9">
        <w:rPr>
          <w:rFonts w:ascii="Times New Roman" w:hAnsi="Times New Roman"/>
          <w:sz w:val="28"/>
          <w:szCs w:val="28"/>
          <w:lang w:val="en-US"/>
        </w:rPr>
        <w:t>as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futurology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218F9">
        <w:rPr>
          <w:rFonts w:ascii="Times New Roman" w:hAnsi="Times New Roman"/>
          <w:sz w:val="28"/>
          <w:szCs w:val="28"/>
          <w:lang w:val="en-US"/>
        </w:rPr>
        <w:t>the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218F9">
        <w:rPr>
          <w:rFonts w:ascii="Times New Roman" w:hAnsi="Times New Roman"/>
          <w:sz w:val="28"/>
          <w:szCs w:val="28"/>
          <w:lang w:val="en-US"/>
        </w:rPr>
        <w:t>economic</w:t>
      </w:r>
      <w:r w:rsidR="000218F9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analyses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of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law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21443">
        <w:rPr>
          <w:rFonts w:ascii="Times New Roman" w:hAnsi="Times New Roman"/>
          <w:sz w:val="28"/>
          <w:szCs w:val="28"/>
          <w:lang w:val="en-US"/>
        </w:rPr>
        <w:t>examines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their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impact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on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the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methodology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of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Russian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constitutional</w:t>
      </w:r>
      <w:r w:rsidR="00221443" w:rsidRPr="0022144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443">
        <w:rPr>
          <w:rFonts w:ascii="Times New Roman" w:hAnsi="Times New Roman"/>
          <w:sz w:val="28"/>
          <w:szCs w:val="28"/>
          <w:lang w:val="en-US"/>
        </w:rPr>
        <w:t>law in studying future</w:t>
      </w:r>
      <w:r w:rsidR="000218F9" w:rsidRPr="00B40AB6">
        <w:rPr>
          <w:rFonts w:ascii="Times New Roman" w:hAnsi="Times New Roman"/>
          <w:sz w:val="28"/>
          <w:szCs w:val="28"/>
          <w:lang w:val="en-US"/>
        </w:rPr>
        <w:t>.</w:t>
      </w:r>
      <w:r w:rsidRPr="00B40A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1443">
        <w:rPr>
          <w:rFonts w:ascii="Times New Roman" w:hAnsi="Times New Roman"/>
          <w:b/>
          <w:i/>
          <w:sz w:val="28"/>
          <w:szCs w:val="28"/>
        </w:rPr>
        <w:t>Е</w:t>
      </w:r>
      <w:proofErr w:type="spellStart"/>
      <w:r w:rsidRPr="00221443">
        <w:rPr>
          <w:rFonts w:ascii="Times New Roman" w:hAnsi="Times New Roman"/>
          <w:b/>
          <w:i/>
          <w:sz w:val="28"/>
          <w:szCs w:val="28"/>
          <w:lang w:val="en-US"/>
        </w:rPr>
        <w:t>mpirical</w:t>
      </w:r>
      <w:proofErr w:type="spellEnd"/>
      <w:r w:rsidRPr="0022144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443">
        <w:rPr>
          <w:rFonts w:ascii="Times New Roman" w:hAnsi="Times New Roman"/>
          <w:b/>
          <w:i/>
          <w:sz w:val="28"/>
          <w:szCs w:val="28"/>
          <w:lang w:val="en-US"/>
        </w:rPr>
        <w:t>analysis</w:t>
      </w:r>
      <w:r w:rsidRPr="00221443">
        <w:rPr>
          <w:rFonts w:ascii="Times New Roman" w:hAnsi="Times New Roman"/>
          <w:sz w:val="28"/>
          <w:szCs w:val="28"/>
        </w:rPr>
        <w:t xml:space="preserve">. 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On </w:t>
      </w:r>
      <w:r w:rsidR="00B40AB6">
        <w:rPr>
          <w:rFonts w:ascii="Times New Roman" w:hAnsi="Times New Roman"/>
          <w:sz w:val="28"/>
          <w:szCs w:val="28"/>
          <w:lang w:val="en-US"/>
        </w:rPr>
        <w:t>the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example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of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implementing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the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Constitutional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Amendment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Act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(14.03.2020)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the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author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0AB6">
        <w:rPr>
          <w:rFonts w:ascii="Times New Roman" w:hAnsi="Times New Roman"/>
          <w:sz w:val="28"/>
          <w:szCs w:val="28"/>
          <w:lang w:val="en-US"/>
        </w:rPr>
        <w:t>studies</w:t>
      </w:r>
      <w:r w:rsidR="00B40AB6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law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instruments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as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a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way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of</w:t>
      </w:r>
      <w:r w:rsidR="00BB6244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hAnsi="Times New Roman"/>
          <w:sz w:val="28"/>
          <w:szCs w:val="28"/>
          <w:lang w:val="en-US"/>
        </w:rPr>
        <w:t>influencing on the economic future and the researches in this sphere</w:t>
      </w:r>
      <w:r w:rsidR="00221443" w:rsidRPr="00BB62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1443" w:rsidRPr="00BB624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B6244">
        <w:rPr>
          <w:rFonts w:ascii="Times New Roman" w:hAnsi="Times New Roman"/>
          <w:b/>
          <w:i/>
          <w:sz w:val="28"/>
          <w:szCs w:val="28"/>
          <w:lang w:val="en-US"/>
        </w:rPr>
        <w:t>Results</w:t>
      </w:r>
      <w:r w:rsidRPr="00BB6244">
        <w:rPr>
          <w:rFonts w:ascii="Times New Roman" w:hAnsi="Times New Roman"/>
          <w:sz w:val="28"/>
          <w:szCs w:val="28"/>
        </w:rPr>
        <w:t>.</w:t>
      </w:r>
      <w:r w:rsidR="00BB6244" w:rsidRPr="00BB6244">
        <w:rPr>
          <w:rFonts w:ascii="Times New Roman" w:eastAsia="Calibri" w:hAnsi="Times New Roman"/>
          <w:sz w:val="28"/>
          <w:szCs w:val="28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The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methods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of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studying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economic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future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in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the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Russian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constitutional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law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science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influenced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by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 xml:space="preserve">the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no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n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>-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science</w:t>
      </w:r>
      <w:r w:rsidR="00BB624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BB6244">
        <w:rPr>
          <w:rFonts w:ascii="Times New Roman" w:eastAsia="Calibri" w:hAnsi="Times New Roman"/>
          <w:sz w:val="28"/>
          <w:szCs w:val="28"/>
          <w:lang w:val="en-US"/>
        </w:rPr>
        <w:t>senses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.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The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range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of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dominating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in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it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American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and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European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economic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theories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not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be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combined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in part with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the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theory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of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constitutional</w:t>
      </w:r>
      <w:r w:rsidR="00C51BA4" w:rsidRPr="00C51BA4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eastAsia="Calibri" w:hAnsi="Times New Roman"/>
          <w:sz w:val="28"/>
          <w:szCs w:val="28"/>
          <w:lang w:val="en-US"/>
        </w:rPr>
        <w:t>law.</w:t>
      </w:r>
      <w:r w:rsidR="00BB6244" w:rsidRPr="00C51B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programmatic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provisions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67.1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75.1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BA4">
        <w:rPr>
          <w:rFonts w:ascii="Times New Roman" w:hAnsi="Times New Roman" w:cs="Times New Roman"/>
          <w:sz w:val="28"/>
          <w:szCs w:val="28"/>
          <w:lang w:val="en-US"/>
        </w:rPr>
        <w:t>Constitution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demonstrates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logic</w:t>
      </w:r>
      <w:r w:rsidR="00C51BA4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enforcement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B80AD7" w:rsidRPr="00B80A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AD7">
        <w:rPr>
          <w:rFonts w:ascii="Times New Roman" w:hAnsi="Times New Roman" w:cs="Times New Roman"/>
          <w:sz w:val="28"/>
          <w:szCs w:val="28"/>
          <w:lang w:val="en-US"/>
        </w:rPr>
        <w:t>needs theoretical and practical explanation</w:t>
      </w:r>
      <w:r w:rsidR="00BB6244" w:rsidRPr="00B80A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D72369" w14:textId="4EFB0089" w:rsidR="00872DD7" w:rsidRPr="00DA2B89" w:rsidRDefault="00872DD7" w:rsidP="00872DD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DA2B89">
        <w:rPr>
          <w:rFonts w:ascii="Times New Roman" w:hAnsi="Times New Roman"/>
          <w:b/>
          <w:color w:val="000000"/>
          <w:sz w:val="28"/>
          <w:szCs w:val="28"/>
          <w:lang w:val="en-US"/>
        </w:rPr>
        <w:t>Keywords:</w:t>
      </w:r>
      <w:r w:rsidRPr="00DA2B8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B80AD7" w:rsidRPr="00DA2B89">
        <w:rPr>
          <w:rFonts w:ascii="Times New Roman" w:hAnsi="Times New Roman"/>
          <w:color w:val="000000"/>
          <w:sz w:val="28"/>
          <w:szCs w:val="28"/>
          <w:lang w:val="en-US"/>
        </w:rPr>
        <w:t>constitutional law, economy, property, future</w:t>
      </w:r>
      <w:r w:rsidR="00B80AD7" w:rsidRPr="00DA2B89">
        <w:rPr>
          <w:rFonts w:ascii="Times New Roman" w:hAnsi="Times New Roman"/>
          <w:sz w:val="28"/>
          <w:szCs w:val="28"/>
          <w:lang w:val="en-US"/>
        </w:rPr>
        <w:t>, the scientific methods, futurology, the economic analyses of law.</w:t>
      </w:r>
    </w:p>
    <w:p w14:paraId="2B7673F3" w14:textId="206DEC52" w:rsidR="00872DD7" w:rsidRPr="00872DD7" w:rsidRDefault="00872DD7" w:rsidP="00872DD7">
      <w:pPr>
        <w:shd w:val="clear" w:color="auto" w:fill="FFFFFF"/>
        <w:spacing w:after="0" w:line="240" w:lineRule="auto"/>
        <w:jc w:val="both"/>
        <w:rPr>
          <w:rStyle w:val="af5"/>
          <w:rFonts w:ascii="Times New Roman" w:hAnsi="Times New Roman"/>
          <w:b w:val="0"/>
          <w:sz w:val="24"/>
          <w:szCs w:val="24"/>
          <w:highlight w:val="yellow"/>
          <w:lang w:val="en-US"/>
        </w:rPr>
      </w:pPr>
      <w:r w:rsidRPr="00DA2B89">
        <w:rPr>
          <w:rFonts w:ascii="Times New Roman" w:hAnsi="Times New Roman"/>
          <w:b/>
          <w:bCs/>
          <w:sz w:val="28"/>
          <w:szCs w:val="28"/>
          <w:lang w:val="en-US"/>
        </w:rPr>
        <w:t>For citation:</w:t>
      </w:r>
      <w:r w:rsidRPr="00DA2B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56E01" w:rsidRPr="00DA2B89">
        <w:rPr>
          <w:rFonts w:ascii="Times New Roman" w:hAnsi="Times New Roman" w:cs="Times New Roman"/>
          <w:bCs/>
          <w:color w:val="000000"/>
          <w:sz w:val="28"/>
          <w:szCs w:val="28"/>
        </w:rPr>
        <w:t>Tupikov</w:t>
      </w:r>
      <w:proofErr w:type="spellEnd"/>
      <w:r w:rsidR="00556E01" w:rsidRPr="00DA2B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N. V.</w:t>
      </w:r>
      <w:r w:rsidRPr="00DA2B8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DA2B89" w:rsidRPr="00DA2B89">
        <w:rPr>
          <w:rFonts w:ascii="Times New Roman" w:hAnsi="Times New Roman"/>
          <w:color w:val="000000"/>
          <w:sz w:val="28"/>
          <w:szCs w:val="28"/>
          <w:lang w:val="en-US"/>
        </w:rPr>
        <w:t>The methods of studying economic future in the science of Russian constitutional law</w:t>
      </w:r>
      <w:r w:rsidRPr="00DA2B89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872DD7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</w:p>
    <w:p w14:paraId="7A4AEE0A" w14:textId="77777777" w:rsidR="00872DD7" w:rsidRDefault="00872DD7" w:rsidP="00872D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7616B6A" w14:textId="4BC4AD28" w:rsidR="00E1183F" w:rsidRP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83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3891CD2E" w14:textId="77777777" w:rsid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2199D" w14:textId="4AF3C62E" w:rsidR="000007C1" w:rsidRDefault="00802D93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2B">
        <w:rPr>
          <w:rFonts w:ascii="Times New Roman" w:hAnsi="Times New Roman" w:cs="Times New Roman"/>
          <w:sz w:val="28"/>
          <w:szCs w:val="28"/>
        </w:rPr>
        <w:t xml:space="preserve">Вопросы экономического развития были актуальны всегда. Особую значимость им придают события последнего времени – второго и третьего десятилетий </w:t>
      </w:r>
      <w:r w:rsidRPr="0018712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8712B">
        <w:rPr>
          <w:rFonts w:ascii="Times New Roman" w:hAnsi="Times New Roman" w:cs="Times New Roman"/>
          <w:sz w:val="28"/>
          <w:szCs w:val="28"/>
        </w:rPr>
        <w:t xml:space="preserve"> века, связанные с проявлениями несостоятельности парадигмы глобализации мирового общественного развития, трансформации мирового хозяйственного уклада, усиления военно-политической напряженности. </w:t>
      </w:r>
      <w:r w:rsidR="008465CD">
        <w:rPr>
          <w:rFonts w:ascii="Times New Roman" w:hAnsi="Times New Roman" w:cs="Times New Roman"/>
          <w:sz w:val="28"/>
          <w:szCs w:val="28"/>
        </w:rPr>
        <w:t xml:space="preserve">Происходящее является значимым препятствием к осуществлению конституционно-правового требования создания условий для устойчивого экономического роста и повышения благосостояния граждан, закрепленного в ст.75.1 Конституции РФ. Во </w:t>
      </w:r>
      <w:r w:rsidR="008465CD">
        <w:rPr>
          <w:rFonts w:ascii="Times New Roman" w:hAnsi="Times New Roman" w:cs="Times New Roman"/>
          <w:sz w:val="28"/>
          <w:szCs w:val="28"/>
        </w:rPr>
        <w:lastRenderedPageBreak/>
        <w:t>многом,</w:t>
      </w:r>
      <w:r w:rsidRPr="0018712B">
        <w:rPr>
          <w:rFonts w:ascii="Times New Roman" w:hAnsi="Times New Roman" w:cs="Times New Roman"/>
          <w:sz w:val="28"/>
          <w:szCs w:val="28"/>
        </w:rPr>
        <w:t xml:space="preserve"> это вызов всей системе главенствующих представлений об общественном устройстве и, в немалой степени, науке о конституционном праве</w:t>
      </w:r>
      <w:r w:rsidR="00E757DC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18712B">
        <w:rPr>
          <w:rFonts w:ascii="Times New Roman" w:hAnsi="Times New Roman" w:cs="Times New Roman"/>
          <w:sz w:val="28"/>
          <w:szCs w:val="28"/>
        </w:rPr>
        <w:t>.</w:t>
      </w:r>
    </w:p>
    <w:p w14:paraId="69CAE8DF" w14:textId="7DBED510" w:rsidR="000007C1" w:rsidRDefault="000007C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Применительно, в том числе, к конституционно-правовому анализу экономических отношений, профессор 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справедливо писал</w:t>
      </w:r>
      <w:r w:rsidR="00227626">
        <w:rPr>
          <w:rFonts w:ascii="Times New Roman" w:hAnsi="Times New Roman" w:cs="Times New Roman"/>
          <w:sz w:val="28"/>
          <w:szCs w:val="28"/>
        </w:rPr>
        <w:t>, что к</w:t>
      </w:r>
      <w:r w:rsidRPr="00447544">
        <w:rPr>
          <w:rFonts w:ascii="Times New Roman" w:hAnsi="Times New Roman" w:cs="Times New Roman"/>
          <w:sz w:val="28"/>
          <w:szCs w:val="28"/>
        </w:rPr>
        <w:t xml:space="preserve">онституционно-правовое развитие государств на постсоветском пространстве оказалось </w:t>
      </w:r>
      <w:r w:rsidR="00227626">
        <w:rPr>
          <w:rFonts w:ascii="Times New Roman" w:hAnsi="Times New Roman" w:cs="Times New Roman"/>
          <w:sz w:val="28"/>
          <w:szCs w:val="28"/>
        </w:rPr>
        <w:t>«</w:t>
      </w:r>
      <w:r w:rsidRPr="00447544">
        <w:rPr>
          <w:rFonts w:ascii="Times New Roman" w:hAnsi="Times New Roman" w:cs="Times New Roman"/>
          <w:sz w:val="28"/>
          <w:szCs w:val="28"/>
        </w:rPr>
        <w:t>трудным, тернистым</w:t>
      </w:r>
      <w:r w:rsidR="00227626">
        <w:rPr>
          <w:rFonts w:ascii="Times New Roman" w:hAnsi="Times New Roman" w:cs="Times New Roman"/>
          <w:sz w:val="28"/>
          <w:szCs w:val="28"/>
        </w:rPr>
        <w:t>»</w:t>
      </w:r>
      <w:r w:rsidRPr="00447544">
        <w:rPr>
          <w:rFonts w:ascii="Times New Roman" w:hAnsi="Times New Roman" w:cs="Times New Roman"/>
          <w:sz w:val="28"/>
          <w:szCs w:val="28"/>
        </w:rPr>
        <w:t xml:space="preserve">. </w:t>
      </w:r>
      <w:r w:rsidR="00227626">
        <w:rPr>
          <w:rFonts w:ascii="Times New Roman" w:hAnsi="Times New Roman" w:cs="Times New Roman"/>
          <w:sz w:val="28"/>
          <w:szCs w:val="28"/>
        </w:rPr>
        <w:t>«</w:t>
      </w:r>
      <w:r w:rsidRPr="00447544">
        <w:rPr>
          <w:rFonts w:ascii="Times New Roman" w:hAnsi="Times New Roman" w:cs="Times New Roman"/>
          <w:sz w:val="28"/>
          <w:szCs w:val="28"/>
        </w:rPr>
        <w:t>Избавление от недугов тоталитарного социализма происходило на волне беспечной и безусловной романтической веры в непреложные истины западных государственно-правовых идеалов. Ценой чувства причастности к «столу развитых демократий» стал шок последствий экономических реформ: нелегитимный раздел общенародной собственности, многократное социальное расслоение, навязанное научно-технологическое отставание, сборочно-сырьевой тип хозяйства. И при этом глубинный идеологический кризис»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2C">
        <w:rPr>
          <w:rFonts w:ascii="Times New Roman" w:hAnsi="Times New Roman" w:cs="Times New Roman"/>
          <w:sz w:val="28"/>
          <w:szCs w:val="28"/>
        </w:rPr>
        <w:t>[</w:t>
      </w:r>
      <w:r w:rsidR="00AC7927" w:rsidRPr="00924C90">
        <w:rPr>
          <w:rFonts w:ascii="Times New Roman" w:hAnsi="Times New Roman" w:cs="Times New Roman"/>
          <w:sz w:val="28"/>
          <w:szCs w:val="28"/>
        </w:rPr>
        <w:t>1</w:t>
      </w:r>
      <w:r w:rsidR="00AC7927">
        <w:rPr>
          <w:rFonts w:ascii="Times New Roman" w:hAnsi="Times New Roman" w:cs="Times New Roman"/>
          <w:sz w:val="28"/>
          <w:szCs w:val="28"/>
        </w:rPr>
        <w:t>, с.3</w:t>
      </w:r>
      <w:r w:rsidRPr="00C2422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DD0A0" w14:textId="1B9D3F74" w:rsidR="00891ED7" w:rsidRPr="0018712B" w:rsidRDefault="000007C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распадом СССР, и в этой связи биполярного мирового устройства, в российской науке во многом были утрачены советские научные традиции и техники. Их место занял</w:t>
      </w:r>
      <w:r w:rsidR="00CB4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специфическ</w:t>
      </w:r>
      <w:r w:rsidR="00CB4780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методологи</w:t>
      </w:r>
      <w:r w:rsidR="00CB4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господствующ</w:t>
      </w:r>
      <w:r w:rsidR="00CB4780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в США и западноевропейских странах</w:t>
      </w:r>
      <w:r w:rsidR="00CB4780" w:rsidRPr="00CB4780">
        <w:rPr>
          <w:rFonts w:ascii="Times New Roman" w:hAnsi="Times New Roman" w:cs="Times New Roman"/>
          <w:sz w:val="28"/>
          <w:szCs w:val="28"/>
        </w:rPr>
        <w:t xml:space="preserve"> </w:t>
      </w:r>
      <w:r w:rsidR="00CB4780">
        <w:rPr>
          <w:rFonts w:ascii="Times New Roman" w:hAnsi="Times New Roman" w:cs="Times New Roman"/>
          <w:sz w:val="28"/>
          <w:szCs w:val="28"/>
        </w:rPr>
        <w:t>со всеми присущими им положительными и отрицательными чертами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7927">
        <w:rPr>
          <w:rFonts w:ascii="Times New Roman" w:hAnsi="Times New Roman" w:cs="Times New Roman"/>
          <w:sz w:val="28"/>
          <w:szCs w:val="28"/>
        </w:rPr>
        <w:t xml:space="preserve">С учётом того, что </w:t>
      </w:r>
      <w:r w:rsidR="00AC7927" w:rsidRPr="0018712B">
        <w:rPr>
          <w:rFonts w:ascii="Times New Roman" w:hAnsi="Times New Roman" w:cs="Times New Roman"/>
          <w:sz w:val="28"/>
          <w:szCs w:val="28"/>
        </w:rPr>
        <w:t>всё чаще встречаются исследования, обосновыва</w:t>
      </w:r>
      <w:r w:rsidR="00AC7927">
        <w:rPr>
          <w:rFonts w:ascii="Times New Roman" w:hAnsi="Times New Roman" w:cs="Times New Roman"/>
          <w:sz w:val="28"/>
          <w:szCs w:val="28"/>
        </w:rPr>
        <w:t>ющие</w:t>
      </w:r>
      <w:r w:rsidR="00AC7927" w:rsidRPr="0018712B">
        <w:rPr>
          <w:rFonts w:ascii="Times New Roman" w:hAnsi="Times New Roman" w:cs="Times New Roman"/>
          <w:sz w:val="28"/>
          <w:szCs w:val="28"/>
        </w:rPr>
        <w:t xml:space="preserve"> различные взгляды на будущее</w:t>
      </w:r>
      <w:r w:rsidR="00AC7927">
        <w:rPr>
          <w:rFonts w:ascii="Times New Roman" w:hAnsi="Times New Roman" w:cs="Times New Roman"/>
          <w:sz w:val="28"/>
          <w:szCs w:val="28"/>
        </w:rPr>
        <w:t xml:space="preserve"> </w:t>
      </w:r>
      <w:r w:rsidR="00AC7927" w:rsidRPr="00AC7927">
        <w:rPr>
          <w:rFonts w:ascii="Times New Roman" w:hAnsi="Times New Roman" w:cs="Times New Roman"/>
          <w:sz w:val="28"/>
          <w:szCs w:val="28"/>
        </w:rPr>
        <w:t>[2]</w:t>
      </w:r>
      <w:r w:rsidR="00AC7927">
        <w:rPr>
          <w:rFonts w:ascii="Times New Roman" w:hAnsi="Times New Roman" w:cs="Times New Roman"/>
          <w:sz w:val="28"/>
          <w:szCs w:val="28"/>
        </w:rPr>
        <w:t>,</w:t>
      </w:r>
      <w:r w:rsidR="00AC7927" w:rsidRPr="0018712B">
        <w:rPr>
          <w:rFonts w:ascii="Times New Roman" w:hAnsi="Times New Roman" w:cs="Times New Roman"/>
          <w:sz w:val="28"/>
          <w:szCs w:val="28"/>
        </w:rPr>
        <w:t xml:space="preserve"> </w:t>
      </w:r>
      <w:r w:rsidR="00AC7927">
        <w:rPr>
          <w:rFonts w:ascii="Times New Roman" w:hAnsi="Times New Roman" w:cs="Times New Roman"/>
          <w:sz w:val="28"/>
          <w:szCs w:val="28"/>
        </w:rPr>
        <w:t>в</w:t>
      </w:r>
      <w:r w:rsidR="00427D81" w:rsidRPr="0018712B">
        <w:rPr>
          <w:rFonts w:ascii="Times New Roman" w:hAnsi="Times New Roman" w:cs="Times New Roman"/>
          <w:sz w:val="28"/>
          <w:szCs w:val="28"/>
        </w:rPr>
        <w:t xml:space="preserve"> настоящей статье представляется актуальным </w:t>
      </w:r>
      <w:r>
        <w:rPr>
          <w:rFonts w:ascii="Times New Roman" w:hAnsi="Times New Roman" w:cs="Times New Roman"/>
          <w:sz w:val="28"/>
          <w:szCs w:val="28"/>
        </w:rPr>
        <w:t>проанализировать</w:t>
      </w:r>
      <w:r w:rsidR="008A2269" w:rsidRPr="0018712B">
        <w:rPr>
          <w:rFonts w:ascii="Times New Roman" w:hAnsi="Times New Roman" w:cs="Times New Roman"/>
          <w:sz w:val="28"/>
          <w:szCs w:val="28"/>
        </w:rPr>
        <w:t xml:space="preserve"> используемые для </w:t>
      </w:r>
      <w:r>
        <w:rPr>
          <w:rFonts w:ascii="Times New Roman" w:hAnsi="Times New Roman" w:cs="Times New Roman"/>
          <w:sz w:val="28"/>
          <w:szCs w:val="28"/>
        </w:rPr>
        <w:t>изучения будущего</w:t>
      </w:r>
      <w:r w:rsidR="008A2269" w:rsidRPr="0018712B">
        <w:rPr>
          <w:rFonts w:ascii="Times New Roman" w:hAnsi="Times New Roman" w:cs="Times New Roman"/>
          <w:sz w:val="28"/>
          <w:szCs w:val="28"/>
        </w:rPr>
        <w:t xml:space="preserve"> понятия и средства</w:t>
      </w:r>
      <w:r w:rsidR="009F02EC" w:rsidRPr="0018712B">
        <w:rPr>
          <w:rFonts w:ascii="Times New Roman" w:hAnsi="Times New Roman" w:cs="Times New Roman"/>
          <w:sz w:val="28"/>
          <w:szCs w:val="28"/>
        </w:rPr>
        <w:t>,</w:t>
      </w:r>
      <w:r w:rsidR="008A2269" w:rsidRPr="0018712B">
        <w:rPr>
          <w:rFonts w:ascii="Times New Roman" w:hAnsi="Times New Roman" w:cs="Times New Roman"/>
          <w:sz w:val="28"/>
          <w:szCs w:val="28"/>
        </w:rPr>
        <w:t xml:space="preserve"> их взаимосвязь с мет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A2269" w:rsidRPr="0018712B">
        <w:rPr>
          <w:rFonts w:ascii="Times New Roman" w:hAnsi="Times New Roman" w:cs="Times New Roman"/>
          <w:sz w:val="28"/>
          <w:szCs w:val="28"/>
        </w:rPr>
        <w:t xml:space="preserve"> наук</w:t>
      </w:r>
      <w:r w:rsidR="008465CD">
        <w:rPr>
          <w:rFonts w:ascii="Times New Roman" w:hAnsi="Times New Roman" w:cs="Times New Roman"/>
          <w:sz w:val="28"/>
          <w:szCs w:val="28"/>
        </w:rPr>
        <w:t>и</w:t>
      </w:r>
      <w:r w:rsidR="008A2269" w:rsidRPr="0018712B">
        <w:rPr>
          <w:rFonts w:ascii="Times New Roman" w:hAnsi="Times New Roman" w:cs="Times New Roman"/>
          <w:sz w:val="28"/>
          <w:szCs w:val="28"/>
        </w:rPr>
        <w:t xml:space="preserve"> конституционного права России</w:t>
      </w:r>
      <w:r w:rsidR="0018712B">
        <w:rPr>
          <w:rFonts w:ascii="Times New Roman" w:hAnsi="Times New Roman" w:cs="Times New Roman"/>
          <w:sz w:val="28"/>
          <w:szCs w:val="28"/>
        </w:rPr>
        <w:t xml:space="preserve"> в построении идеализированных элементов экономической системы</w:t>
      </w:r>
      <w:r w:rsidR="00074501">
        <w:rPr>
          <w:rFonts w:ascii="Times New Roman" w:hAnsi="Times New Roman" w:cs="Times New Roman"/>
          <w:sz w:val="28"/>
          <w:szCs w:val="28"/>
        </w:rPr>
        <w:t xml:space="preserve"> в широком и узком отраслевом смысл</w:t>
      </w:r>
      <w:r w:rsidR="00227626">
        <w:rPr>
          <w:rFonts w:ascii="Times New Roman" w:hAnsi="Times New Roman" w:cs="Times New Roman"/>
          <w:sz w:val="28"/>
          <w:szCs w:val="28"/>
        </w:rPr>
        <w:t>ах</w:t>
      </w:r>
      <w:r w:rsidR="008A2269" w:rsidRPr="0018712B">
        <w:rPr>
          <w:rFonts w:ascii="Times New Roman" w:hAnsi="Times New Roman" w:cs="Times New Roman"/>
          <w:sz w:val="28"/>
          <w:szCs w:val="28"/>
        </w:rPr>
        <w:t>.</w:t>
      </w:r>
    </w:p>
    <w:p w14:paraId="4DAB6E91" w14:textId="77777777" w:rsid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418E9" w14:textId="4CA99E3E" w:rsidR="00E1183F" w:rsidRP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1183F">
        <w:rPr>
          <w:rFonts w:ascii="Times New Roman" w:hAnsi="Times New Roman"/>
          <w:b/>
          <w:iCs/>
          <w:sz w:val="28"/>
          <w:szCs w:val="28"/>
        </w:rPr>
        <w:t>Теоретический анализ</w:t>
      </w:r>
    </w:p>
    <w:p w14:paraId="6226A46F" w14:textId="77777777" w:rsid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F8D52" w14:textId="32BAA461" w:rsidR="000007C1" w:rsidRDefault="005354F6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2B">
        <w:rPr>
          <w:rFonts w:ascii="Times New Roman" w:hAnsi="Times New Roman" w:cs="Times New Roman"/>
          <w:sz w:val="28"/>
          <w:szCs w:val="28"/>
        </w:rPr>
        <w:t>Проблема будущего – неотъемлемый элемент сознания каждого человека, рассматривается в той или иной форме во всех областях знания</w:t>
      </w:r>
      <w:r w:rsidR="00606425" w:rsidRPr="00606425">
        <w:rPr>
          <w:rFonts w:ascii="Times New Roman" w:hAnsi="Times New Roman" w:cs="Times New Roman"/>
          <w:sz w:val="28"/>
          <w:szCs w:val="28"/>
        </w:rPr>
        <w:t xml:space="preserve"> [</w:t>
      </w:r>
      <w:r w:rsidR="00AC7927">
        <w:rPr>
          <w:rFonts w:ascii="Times New Roman" w:hAnsi="Times New Roman" w:cs="Times New Roman"/>
          <w:sz w:val="28"/>
          <w:szCs w:val="28"/>
        </w:rPr>
        <w:t>3</w:t>
      </w:r>
      <w:r w:rsidR="00330404">
        <w:rPr>
          <w:rFonts w:ascii="Times New Roman" w:hAnsi="Times New Roman" w:cs="Times New Roman"/>
          <w:sz w:val="28"/>
          <w:szCs w:val="28"/>
        </w:rPr>
        <w:t>, с.30-43</w:t>
      </w:r>
      <w:r w:rsidR="00606425" w:rsidRPr="00606425">
        <w:rPr>
          <w:rFonts w:ascii="Times New Roman" w:hAnsi="Times New Roman" w:cs="Times New Roman"/>
          <w:sz w:val="28"/>
          <w:szCs w:val="28"/>
        </w:rPr>
        <w:t>]</w:t>
      </w:r>
      <w:r w:rsidRPr="0018712B">
        <w:rPr>
          <w:rFonts w:ascii="Times New Roman" w:hAnsi="Times New Roman" w:cs="Times New Roman"/>
          <w:sz w:val="28"/>
          <w:szCs w:val="28"/>
        </w:rPr>
        <w:t xml:space="preserve">. В социально-гуманитарном знании до определенного времени не было принято разделять вопросы философии, права, экономики, что произошло лишь с систематизацией наук. Развитие каждой из наук позволило выделить соответствующие их предмету специфические методы, что сделало их эффективными в объяснении </w:t>
      </w:r>
      <w:r w:rsidR="00D76C9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18712B">
        <w:rPr>
          <w:rFonts w:ascii="Times New Roman" w:hAnsi="Times New Roman" w:cs="Times New Roman"/>
          <w:sz w:val="28"/>
          <w:szCs w:val="28"/>
        </w:rPr>
        <w:t>явлений в</w:t>
      </w:r>
      <w:r w:rsidR="0018712B" w:rsidRPr="0018712B">
        <w:rPr>
          <w:rFonts w:ascii="Times New Roman" w:hAnsi="Times New Roman" w:cs="Times New Roman"/>
          <w:sz w:val="28"/>
          <w:szCs w:val="28"/>
        </w:rPr>
        <w:t xml:space="preserve"> </w:t>
      </w:r>
      <w:r w:rsidRPr="0018712B">
        <w:rPr>
          <w:rFonts w:ascii="Times New Roman" w:hAnsi="Times New Roman" w:cs="Times New Roman"/>
          <w:sz w:val="28"/>
          <w:szCs w:val="28"/>
        </w:rPr>
        <w:t>своей сфере</w:t>
      </w:r>
      <w:r w:rsidR="00D76C9E">
        <w:rPr>
          <w:rFonts w:ascii="Times New Roman" w:hAnsi="Times New Roman" w:cs="Times New Roman"/>
          <w:sz w:val="28"/>
          <w:szCs w:val="28"/>
        </w:rPr>
        <w:t>, в том числе в прогностических целях</w:t>
      </w:r>
      <w:r w:rsidRPr="0018712B">
        <w:rPr>
          <w:rFonts w:ascii="Times New Roman" w:hAnsi="Times New Roman" w:cs="Times New Roman"/>
          <w:sz w:val="28"/>
          <w:szCs w:val="28"/>
        </w:rPr>
        <w:t>.</w:t>
      </w:r>
      <w:r w:rsidR="0018712B" w:rsidRPr="0018712B">
        <w:rPr>
          <w:rFonts w:ascii="Times New Roman" w:hAnsi="Times New Roman" w:cs="Times New Roman"/>
          <w:sz w:val="28"/>
          <w:szCs w:val="28"/>
        </w:rPr>
        <w:t xml:space="preserve"> </w:t>
      </w:r>
      <w:r w:rsidR="00A74BD5">
        <w:rPr>
          <w:rFonts w:ascii="Times New Roman" w:hAnsi="Times New Roman" w:cs="Times New Roman"/>
          <w:sz w:val="28"/>
          <w:szCs w:val="28"/>
        </w:rPr>
        <w:t>Интенсивность происходящих перемен всё более актуализирует в научном знании прогнозы будущего, что в полной мере относится и к наукам о праве</w:t>
      </w:r>
      <w:r w:rsidR="000007C1">
        <w:rPr>
          <w:rFonts w:ascii="Times New Roman" w:hAnsi="Times New Roman" w:cs="Times New Roman"/>
          <w:sz w:val="28"/>
          <w:szCs w:val="28"/>
        </w:rPr>
        <w:t>.</w:t>
      </w:r>
    </w:p>
    <w:p w14:paraId="5210AB6B" w14:textId="0C75A3AA" w:rsidR="00311512" w:rsidRDefault="00B0286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A1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всё более распространенным становится мнение, что вопросы построения образа будущего составляют предмет футурологии, которую </w:t>
      </w:r>
      <w:r w:rsidRPr="0018712B">
        <w:rPr>
          <w:rFonts w:ascii="Times New Roman" w:hAnsi="Times New Roman" w:cs="Times New Roman"/>
          <w:sz w:val="28"/>
          <w:szCs w:val="28"/>
        </w:rPr>
        <w:t>в ряде случаев именуют наукой о законах и способах разработки прогнозов</w:t>
      </w:r>
      <w:r w:rsidR="00606425" w:rsidRPr="00606425">
        <w:rPr>
          <w:rFonts w:ascii="Times New Roman" w:hAnsi="Times New Roman" w:cs="Times New Roman"/>
          <w:sz w:val="28"/>
          <w:szCs w:val="28"/>
        </w:rPr>
        <w:t xml:space="preserve"> [</w:t>
      </w:r>
      <w:r w:rsidR="004B144E">
        <w:rPr>
          <w:rFonts w:ascii="Times New Roman" w:hAnsi="Times New Roman" w:cs="Times New Roman"/>
          <w:sz w:val="28"/>
          <w:szCs w:val="28"/>
        </w:rPr>
        <w:t>4</w:t>
      </w:r>
      <w:r w:rsidR="005A7F73">
        <w:rPr>
          <w:rFonts w:ascii="Times New Roman" w:hAnsi="Times New Roman" w:cs="Times New Roman"/>
          <w:sz w:val="28"/>
          <w:szCs w:val="28"/>
        </w:rPr>
        <w:t>, с.90-91</w:t>
      </w:r>
      <w:r w:rsidR="00606425" w:rsidRPr="0060642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1512">
        <w:rPr>
          <w:rFonts w:ascii="Times New Roman" w:hAnsi="Times New Roman" w:cs="Times New Roman"/>
          <w:sz w:val="28"/>
          <w:szCs w:val="28"/>
        </w:rPr>
        <w:t>Вместе с тем,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самого термина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«футурология», </w:t>
      </w:r>
      <w:r w:rsidR="00311512">
        <w:rPr>
          <w:rFonts w:ascii="Times New Roman" w:hAnsi="Times New Roman" w:cs="Times New Roman"/>
          <w:sz w:val="28"/>
          <w:szCs w:val="28"/>
        </w:rPr>
        <w:t xml:space="preserve">терминологии этой области знаний происходит в отечественной науке </w:t>
      </w:r>
      <w:r w:rsidR="00606425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311512">
        <w:rPr>
          <w:rFonts w:ascii="Times New Roman" w:hAnsi="Times New Roman" w:cs="Times New Roman"/>
          <w:sz w:val="28"/>
          <w:szCs w:val="28"/>
        </w:rPr>
        <w:t>без их содержательного анализа.</w:t>
      </w:r>
    </w:p>
    <w:p w14:paraId="32935DF1" w14:textId="0838A1A8" w:rsidR="00311512" w:rsidRDefault="000007C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Устоявшиеся в философии науки представления позволяют нам судить о том, что познание данного уровня является теоретическим построением и исследованием идеализированных объектов. </w:t>
      </w:r>
      <w:r w:rsidR="00311512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конкретных объектов носит отраслевой характер, обусловленный предметом конкретной науки, и, таким образом, осуществляется присущими ей методами </w:t>
      </w:r>
      <w:r w:rsidRPr="000007C1">
        <w:rPr>
          <w:rFonts w:ascii="Times New Roman" w:hAnsi="Times New Roman" w:cs="Times New Roman"/>
          <w:sz w:val="28"/>
          <w:szCs w:val="28"/>
        </w:rPr>
        <w:t>[</w:t>
      </w:r>
      <w:r w:rsidR="004B144E">
        <w:rPr>
          <w:rFonts w:ascii="Times New Roman" w:hAnsi="Times New Roman" w:cs="Times New Roman"/>
          <w:sz w:val="28"/>
          <w:szCs w:val="28"/>
        </w:rPr>
        <w:t>5</w:t>
      </w:r>
      <w:r w:rsidR="00330404">
        <w:rPr>
          <w:rFonts w:ascii="Times New Roman" w:hAnsi="Times New Roman" w:cs="Times New Roman"/>
          <w:sz w:val="28"/>
          <w:szCs w:val="28"/>
        </w:rPr>
        <w:t xml:space="preserve">, </w:t>
      </w:r>
      <w:r w:rsidR="005A7F73">
        <w:rPr>
          <w:rFonts w:ascii="Times New Roman" w:hAnsi="Times New Roman" w:cs="Times New Roman"/>
          <w:sz w:val="28"/>
          <w:szCs w:val="28"/>
        </w:rPr>
        <w:t>с.131-132</w:t>
      </w:r>
      <w:r w:rsidRPr="000007C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1512">
        <w:rPr>
          <w:rFonts w:ascii="Times New Roman" w:hAnsi="Times New Roman" w:cs="Times New Roman"/>
          <w:sz w:val="28"/>
          <w:szCs w:val="28"/>
        </w:rPr>
        <w:t xml:space="preserve"> </w:t>
      </w:r>
      <w:r w:rsidR="00CB4780">
        <w:rPr>
          <w:rFonts w:ascii="Times New Roman" w:hAnsi="Times New Roman" w:cs="Times New Roman"/>
          <w:sz w:val="28"/>
          <w:szCs w:val="28"/>
        </w:rPr>
        <w:t xml:space="preserve">В </w:t>
      </w:r>
      <w:r w:rsidR="00311512">
        <w:rPr>
          <w:rFonts w:ascii="Times New Roman" w:hAnsi="Times New Roman" w:cs="Times New Roman"/>
          <w:sz w:val="28"/>
          <w:szCs w:val="28"/>
        </w:rPr>
        <w:t>этой связи</w:t>
      </w:r>
      <w:r w:rsidR="00CB4780">
        <w:rPr>
          <w:rFonts w:ascii="Times New Roman" w:hAnsi="Times New Roman" w:cs="Times New Roman"/>
          <w:sz w:val="28"/>
          <w:szCs w:val="28"/>
        </w:rPr>
        <w:t xml:space="preserve"> оказывается, что футурология</w:t>
      </w:r>
      <w:r w:rsidR="00311512">
        <w:rPr>
          <w:rFonts w:ascii="Times New Roman" w:hAnsi="Times New Roman" w:cs="Times New Roman"/>
          <w:sz w:val="28"/>
          <w:szCs w:val="28"/>
        </w:rPr>
        <w:t xml:space="preserve"> </w:t>
      </w:r>
      <w:r w:rsidR="00CB4780">
        <w:rPr>
          <w:rFonts w:ascii="Times New Roman" w:hAnsi="Times New Roman" w:cs="Times New Roman"/>
          <w:sz w:val="28"/>
          <w:szCs w:val="28"/>
        </w:rPr>
        <w:t xml:space="preserve">является достаточно беспредметной областью знаний, так как будущее, законам и способам изучения которых она посвящена, – это всегда идеализированные объекты отраслевых наук, исследование которых требует специального инструментария. </w:t>
      </w:r>
    </w:p>
    <w:p w14:paraId="499F93BC" w14:textId="6968A8A6" w:rsidR="00CB4780" w:rsidRDefault="00CB478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следует вывод, что изучение футурологией законов и способов разработки прогнозов не имеет собственного предмета, то есть полученные с помощью неё знания не могут быть ни верифицируемы, ни фальсифицированы в рамках этой области, не являются таким образом в полной мере научными. Выделение в этой связи футурологии в качестве самостоятельной науки, на наш взгляд, не является оправданным, </w:t>
      </w:r>
      <w:r w:rsidR="00074501">
        <w:rPr>
          <w:rFonts w:ascii="Times New Roman" w:hAnsi="Times New Roman" w:cs="Times New Roman"/>
          <w:sz w:val="28"/>
          <w:szCs w:val="28"/>
        </w:rPr>
        <w:t>вызывает о вопросы</w:t>
      </w:r>
      <w:r>
        <w:rPr>
          <w:rFonts w:ascii="Times New Roman" w:hAnsi="Times New Roman" w:cs="Times New Roman"/>
          <w:sz w:val="28"/>
          <w:szCs w:val="28"/>
        </w:rPr>
        <w:t xml:space="preserve"> о подмене</w:t>
      </w:r>
      <w:r w:rsidR="00074501">
        <w:rPr>
          <w:rFonts w:ascii="Times New Roman" w:hAnsi="Times New Roman" w:cs="Times New Roman"/>
          <w:sz w:val="28"/>
          <w:szCs w:val="28"/>
        </w:rPr>
        <w:t xml:space="preserve"> ею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определенной методологической части философии науки и отраслевых наук. </w:t>
      </w:r>
    </w:p>
    <w:p w14:paraId="5771032A" w14:textId="503C0652" w:rsidR="00921097" w:rsidRDefault="00CB478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D17E8">
        <w:rPr>
          <w:rFonts w:ascii="Times New Roman" w:hAnsi="Times New Roman" w:cs="Times New Roman"/>
          <w:sz w:val="28"/>
          <w:szCs w:val="28"/>
        </w:rPr>
        <w:t xml:space="preserve"> данной</w:t>
      </w:r>
      <w:r>
        <w:rPr>
          <w:rFonts w:ascii="Times New Roman" w:hAnsi="Times New Roman" w:cs="Times New Roman"/>
          <w:sz w:val="28"/>
          <w:szCs w:val="28"/>
        </w:rPr>
        <w:t xml:space="preserve"> основе статус футурологии как самостоятельной науки подвергнут обоснованной критике</w:t>
      </w:r>
      <w:r w:rsidR="00AD17E8">
        <w:rPr>
          <w:rFonts w:ascii="Times New Roman" w:hAnsi="Times New Roman" w:cs="Times New Roman"/>
          <w:sz w:val="28"/>
          <w:szCs w:val="28"/>
        </w:rPr>
        <w:t xml:space="preserve"> </w:t>
      </w:r>
      <w:r w:rsidR="00AD17E8" w:rsidRPr="00AD17E8">
        <w:rPr>
          <w:rFonts w:ascii="Times New Roman" w:hAnsi="Times New Roman" w:cs="Times New Roman"/>
          <w:sz w:val="28"/>
          <w:szCs w:val="28"/>
        </w:rPr>
        <w:t>[</w:t>
      </w:r>
      <w:r w:rsidR="005A7F73">
        <w:rPr>
          <w:rFonts w:ascii="Times New Roman" w:hAnsi="Times New Roman" w:cs="Times New Roman"/>
          <w:sz w:val="28"/>
          <w:szCs w:val="28"/>
        </w:rPr>
        <w:t>4, с.92-94</w:t>
      </w:r>
      <w:r w:rsidR="00AD17E8" w:rsidRPr="00AD17E8">
        <w:rPr>
          <w:rFonts w:ascii="Times New Roman" w:hAnsi="Times New Roman" w:cs="Times New Roman"/>
          <w:sz w:val="28"/>
          <w:szCs w:val="28"/>
        </w:rPr>
        <w:t>]</w:t>
      </w:r>
      <w:r w:rsidR="00AD17E8">
        <w:rPr>
          <w:rFonts w:ascii="Times New Roman" w:hAnsi="Times New Roman" w:cs="Times New Roman"/>
          <w:sz w:val="28"/>
          <w:szCs w:val="28"/>
        </w:rPr>
        <w:t xml:space="preserve">. При всей значимости </w:t>
      </w:r>
      <w:r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AD17E8">
        <w:rPr>
          <w:rFonts w:ascii="Times New Roman" w:hAnsi="Times New Roman" w:cs="Times New Roman"/>
          <w:sz w:val="28"/>
          <w:szCs w:val="28"/>
        </w:rPr>
        <w:t>в ней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AD17E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совершенствования прогностических методов исследования; изучения вариантов будущего, какими бы невероятными или неправдоподобными они не казались; развития этических основ желаемого будущего; привлечения широких масс к формированию образа будущего; популяризации конкретного образа будущего</w:t>
      </w:r>
      <w:r w:rsidR="00162EB8">
        <w:rPr>
          <w:rFonts w:ascii="Times New Roman" w:hAnsi="Times New Roman" w:cs="Times New Roman"/>
          <w:sz w:val="28"/>
          <w:szCs w:val="28"/>
        </w:rPr>
        <w:t xml:space="preserve"> </w:t>
      </w:r>
      <w:r w:rsidR="00162EB8" w:rsidRPr="00F3129C">
        <w:rPr>
          <w:rFonts w:ascii="Times New Roman" w:hAnsi="Times New Roman" w:cs="Times New Roman"/>
          <w:sz w:val="28"/>
          <w:szCs w:val="28"/>
        </w:rPr>
        <w:t>[</w:t>
      </w:r>
      <w:r w:rsidR="005A7F73">
        <w:rPr>
          <w:rFonts w:ascii="Times New Roman" w:hAnsi="Times New Roman" w:cs="Times New Roman"/>
          <w:sz w:val="28"/>
          <w:szCs w:val="28"/>
        </w:rPr>
        <w:t xml:space="preserve">6, </w:t>
      </w:r>
      <w:r w:rsidR="00763CC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63CCB">
        <w:rPr>
          <w:rFonts w:ascii="Times New Roman" w:hAnsi="Times New Roman" w:cs="Times New Roman"/>
          <w:sz w:val="28"/>
          <w:szCs w:val="28"/>
        </w:rPr>
        <w:t>.73-115</w:t>
      </w:r>
      <w:r w:rsidR="00162EB8" w:rsidRPr="00F3129C">
        <w:rPr>
          <w:rFonts w:ascii="Times New Roman" w:hAnsi="Times New Roman" w:cs="Times New Roman"/>
          <w:sz w:val="28"/>
          <w:szCs w:val="28"/>
        </w:rPr>
        <w:t>]</w:t>
      </w:r>
      <w:r w:rsidR="00AD17E8">
        <w:rPr>
          <w:rFonts w:ascii="Times New Roman" w:hAnsi="Times New Roman" w:cs="Times New Roman"/>
          <w:sz w:val="28"/>
          <w:szCs w:val="28"/>
        </w:rPr>
        <w:t>),</w:t>
      </w:r>
      <w:r w:rsidR="008C6D38">
        <w:rPr>
          <w:rFonts w:ascii="Times New Roman" w:hAnsi="Times New Roman" w:cs="Times New Roman"/>
          <w:sz w:val="28"/>
          <w:szCs w:val="28"/>
        </w:rPr>
        <w:t xml:space="preserve"> </w:t>
      </w:r>
      <w:r w:rsidR="00AD17E8">
        <w:rPr>
          <w:rFonts w:ascii="Times New Roman" w:hAnsi="Times New Roman" w:cs="Times New Roman"/>
          <w:sz w:val="28"/>
          <w:szCs w:val="28"/>
        </w:rPr>
        <w:t xml:space="preserve">фактически внимание в этой области знаний </w:t>
      </w:r>
      <w:r w:rsidR="00162EB8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="00AD17E8">
        <w:rPr>
          <w:rFonts w:ascii="Times New Roman" w:hAnsi="Times New Roman" w:cs="Times New Roman"/>
          <w:sz w:val="28"/>
          <w:szCs w:val="28"/>
        </w:rPr>
        <w:t>сосредоточ</w:t>
      </w:r>
      <w:r w:rsidR="00162EB8">
        <w:rPr>
          <w:rFonts w:ascii="Times New Roman" w:hAnsi="Times New Roman" w:cs="Times New Roman"/>
          <w:sz w:val="28"/>
          <w:szCs w:val="28"/>
        </w:rPr>
        <w:t>енным</w:t>
      </w:r>
      <w:r w:rsidR="00AD17E8">
        <w:rPr>
          <w:rFonts w:ascii="Times New Roman" w:hAnsi="Times New Roman" w:cs="Times New Roman"/>
          <w:sz w:val="28"/>
          <w:szCs w:val="28"/>
        </w:rPr>
        <w:t xml:space="preserve"> лишь на популяризации одного конкретного образа будущего постиндустриального общества</w:t>
      </w:r>
      <w:r w:rsidR="00162EB8">
        <w:rPr>
          <w:rFonts w:ascii="Times New Roman" w:hAnsi="Times New Roman" w:cs="Times New Roman"/>
          <w:sz w:val="28"/>
          <w:szCs w:val="28"/>
        </w:rPr>
        <w:t>, к которому на определенном историческом этапе присоединились постсоветские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13D6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 w:rsidR="00231738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F3129C">
        <w:rPr>
          <w:rFonts w:ascii="Times New Roman" w:hAnsi="Times New Roman" w:cs="Times New Roman"/>
          <w:sz w:val="28"/>
          <w:szCs w:val="28"/>
        </w:rPr>
        <w:t>проблем</w:t>
      </w:r>
      <w:r w:rsidR="0023173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будущего в науке конституционного права России</w:t>
      </w:r>
      <w:r w:rsidR="009F4E3A">
        <w:rPr>
          <w:rFonts w:ascii="Times New Roman" w:hAnsi="Times New Roman" w:cs="Times New Roman"/>
          <w:sz w:val="28"/>
          <w:szCs w:val="28"/>
        </w:rPr>
        <w:t xml:space="preserve"> </w:t>
      </w:r>
      <w:r w:rsidR="00231738">
        <w:rPr>
          <w:rFonts w:ascii="Times New Roman" w:hAnsi="Times New Roman" w:cs="Times New Roman"/>
          <w:sz w:val="28"/>
          <w:szCs w:val="28"/>
        </w:rPr>
        <w:t>по-прежнему основыва</w:t>
      </w:r>
      <w:r w:rsidR="009713D6">
        <w:rPr>
          <w:rFonts w:ascii="Times New Roman" w:hAnsi="Times New Roman" w:cs="Times New Roman"/>
          <w:sz w:val="28"/>
          <w:szCs w:val="28"/>
        </w:rPr>
        <w:t>е</w:t>
      </w:r>
      <w:r w:rsidR="0023173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73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738">
        <w:rPr>
          <w:rFonts w:ascii="Times New Roman" w:hAnsi="Times New Roman" w:cs="Times New Roman"/>
          <w:sz w:val="28"/>
          <w:szCs w:val="28"/>
        </w:rPr>
        <w:t>общенаучных и отраслевых научных методах</w:t>
      </w:r>
      <w:r w:rsidR="009713D6">
        <w:rPr>
          <w:rFonts w:ascii="Times New Roman" w:hAnsi="Times New Roman" w:cs="Times New Roman"/>
          <w:sz w:val="28"/>
          <w:szCs w:val="28"/>
        </w:rPr>
        <w:t>, необходимо обратить внимание на ненаучное</w:t>
      </w:r>
      <w:r w:rsidR="008C6D38">
        <w:rPr>
          <w:rFonts w:ascii="Times New Roman" w:hAnsi="Times New Roman" w:cs="Times New Roman"/>
          <w:sz w:val="28"/>
          <w:szCs w:val="28"/>
        </w:rPr>
        <w:t xml:space="preserve"> </w:t>
      </w:r>
      <w:r w:rsidR="009713D6">
        <w:rPr>
          <w:rFonts w:ascii="Times New Roman" w:hAnsi="Times New Roman" w:cs="Times New Roman"/>
          <w:sz w:val="28"/>
          <w:szCs w:val="28"/>
        </w:rPr>
        <w:t>на них влияние</w:t>
      </w:r>
      <w:r w:rsidR="00BF328C">
        <w:rPr>
          <w:rFonts w:ascii="Times New Roman" w:hAnsi="Times New Roman" w:cs="Times New Roman"/>
          <w:sz w:val="28"/>
          <w:szCs w:val="28"/>
        </w:rPr>
        <w:t>, проявляющееся, в т</w:t>
      </w:r>
      <w:r w:rsidR="00BD15AA">
        <w:rPr>
          <w:rFonts w:ascii="Times New Roman" w:hAnsi="Times New Roman" w:cs="Times New Roman"/>
          <w:sz w:val="28"/>
          <w:szCs w:val="28"/>
        </w:rPr>
        <w:t xml:space="preserve">ом </w:t>
      </w:r>
      <w:r w:rsidR="00BF328C">
        <w:rPr>
          <w:rFonts w:ascii="Times New Roman" w:hAnsi="Times New Roman" w:cs="Times New Roman"/>
          <w:sz w:val="28"/>
          <w:szCs w:val="28"/>
        </w:rPr>
        <w:t>ч</w:t>
      </w:r>
      <w:r w:rsidR="00BD15AA">
        <w:rPr>
          <w:rFonts w:ascii="Times New Roman" w:hAnsi="Times New Roman" w:cs="Times New Roman"/>
          <w:sz w:val="28"/>
          <w:szCs w:val="28"/>
        </w:rPr>
        <w:t>исле</w:t>
      </w:r>
      <w:r w:rsidR="00BF328C" w:rsidRPr="00BF328C">
        <w:rPr>
          <w:rFonts w:ascii="Times New Roman" w:hAnsi="Times New Roman" w:cs="Times New Roman"/>
          <w:sz w:val="28"/>
          <w:szCs w:val="28"/>
        </w:rPr>
        <w:t xml:space="preserve"> </w:t>
      </w:r>
      <w:r w:rsidR="00BF328C">
        <w:rPr>
          <w:rFonts w:ascii="Times New Roman" w:hAnsi="Times New Roman" w:cs="Times New Roman"/>
          <w:sz w:val="28"/>
          <w:szCs w:val="28"/>
        </w:rPr>
        <w:t>в необоснованном применении терминов</w:t>
      </w:r>
      <w:r w:rsidR="00921097">
        <w:rPr>
          <w:rFonts w:ascii="Times New Roman" w:hAnsi="Times New Roman" w:cs="Times New Roman"/>
          <w:sz w:val="28"/>
          <w:szCs w:val="28"/>
        </w:rPr>
        <w:t>, в котор</w:t>
      </w:r>
      <w:r w:rsidR="00BF328C">
        <w:rPr>
          <w:rFonts w:ascii="Times New Roman" w:hAnsi="Times New Roman" w:cs="Times New Roman"/>
          <w:sz w:val="28"/>
          <w:szCs w:val="28"/>
        </w:rPr>
        <w:t>ых</w:t>
      </w:r>
      <w:r w:rsidR="00921097">
        <w:rPr>
          <w:rFonts w:ascii="Times New Roman" w:hAnsi="Times New Roman" w:cs="Times New Roman"/>
          <w:sz w:val="28"/>
          <w:szCs w:val="28"/>
        </w:rPr>
        <w:t xml:space="preserve"> </w:t>
      </w:r>
      <w:r w:rsidR="00180547">
        <w:rPr>
          <w:rFonts w:ascii="Times New Roman" w:hAnsi="Times New Roman" w:cs="Times New Roman"/>
          <w:sz w:val="28"/>
          <w:szCs w:val="28"/>
        </w:rPr>
        <w:t>имеется</w:t>
      </w:r>
      <w:r w:rsidR="00921097">
        <w:rPr>
          <w:rFonts w:ascii="Times New Roman" w:hAnsi="Times New Roman" w:cs="Times New Roman"/>
          <w:sz w:val="28"/>
          <w:szCs w:val="28"/>
        </w:rPr>
        <w:t xml:space="preserve"> </w:t>
      </w:r>
      <w:r w:rsidR="008C6D38">
        <w:rPr>
          <w:rFonts w:ascii="Times New Roman" w:hAnsi="Times New Roman" w:cs="Times New Roman"/>
          <w:sz w:val="28"/>
          <w:szCs w:val="28"/>
        </w:rPr>
        <w:t>подобная указанной логика.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2EDD7" w14:textId="2D4F823A" w:rsidR="00CB4780" w:rsidRDefault="00CB478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специфика предмета конституционно-правового регулирования состоит в широком охвате различных сфер общественных отношений (личной, политической, социально-экономической), </w:t>
      </w:r>
      <w:r w:rsidR="00921097">
        <w:rPr>
          <w:rFonts w:ascii="Times New Roman" w:hAnsi="Times New Roman" w:cs="Times New Roman"/>
          <w:sz w:val="28"/>
          <w:szCs w:val="28"/>
        </w:rPr>
        <w:t>всё более широко</w:t>
      </w:r>
      <w:r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921097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междисциплинарны</w:t>
      </w:r>
      <w:r w:rsidR="009210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межотраслевы</w:t>
      </w:r>
      <w:r w:rsidR="009210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9210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учитывающи</w:t>
      </w:r>
      <w:r w:rsidR="009210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воздействия как самого конституционного права, так и особенности сфер его реализации</w:t>
      </w:r>
      <w:r w:rsidRPr="00405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присущими для этого прогностическими методами</w:t>
      </w:r>
      <w:r w:rsidR="005C49AB">
        <w:rPr>
          <w:rFonts w:ascii="Times New Roman" w:hAnsi="Times New Roman" w:cs="Times New Roman"/>
          <w:sz w:val="28"/>
          <w:szCs w:val="28"/>
        </w:rPr>
        <w:t>, что следует признать наиболее приемлемым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1D5DF" w14:textId="19F6B0CA" w:rsidR="00ED0A2B" w:rsidRPr="00606425" w:rsidRDefault="00ED0A2B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Применительно к экономическим отношениям можно утверждать о развитии научного направления, изучающего принципы оптимального сочетания экономической целесообразности, норм конституционного права и конституционно-правовой практики, которое принято именовать конституционной экономикой</w:t>
      </w:r>
      <w:r w:rsidRPr="000F571A">
        <w:rPr>
          <w:rFonts w:ascii="Times New Roman" w:hAnsi="Times New Roman" w:cs="Times New Roman"/>
          <w:sz w:val="28"/>
          <w:szCs w:val="28"/>
        </w:rPr>
        <w:t xml:space="preserve"> [</w:t>
      </w:r>
      <w:r w:rsidR="00034480">
        <w:rPr>
          <w:rFonts w:ascii="Times New Roman" w:hAnsi="Times New Roman" w:cs="Times New Roman"/>
          <w:sz w:val="28"/>
          <w:szCs w:val="28"/>
        </w:rPr>
        <w:t>7</w:t>
      </w:r>
      <w:r w:rsidRPr="000F571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49AB">
        <w:rPr>
          <w:rFonts w:ascii="Times New Roman" w:hAnsi="Times New Roman" w:cs="Times New Roman"/>
          <w:sz w:val="28"/>
          <w:szCs w:val="28"/>
        </w:rPr>
        <w:t xml:space="preserve"> </w:t>
      </w:r>
      <w:r w:rsidR="00B009D7">
        <w:rPr>
          <w:rFonts w:ascii="Times New Roman" w:hAnsi="Times New Roman" w:cs="Times New Roman"/>
          <w:sz w:val="28"/>
          <w:szCs w:val="28"/>
        </w:rPr>
        <w:t xml:space="preserve">На наш взгляд, какие бы терминологические обозначения не применялись к данному направлению </w:t>
      </w:r>
      <w:r w:rsidR="00B009D7" w:rsidRPr="00B009D7">
        <w:rPr>
          <w:rFonts w:ascii="Times New Roman" w:hAnsi="Times New Roman" w:cs="Times New Roman"/>
          <w:sz w:val="28"/>
          <w:szCs w:val="28"/>
        </w:rPr>
        <w:t>[</w:t>
      </w:r>
      <w:r w:rsidR="00034480">
        <w:rPr>
          <w:rFonts w:ascii="Times New Roman" w:hAnsi="Times New Roman" w:cs="Times New Roman"/>
          <w:sz w:val="28"/>
          <w:szCs w:val="28"/>
        </w:rPr>
        <w:t>8</w:t>
      </w:r>
      <w:r w:rsidR="00B009D7" w:rsidRPr="00B009D7">
        <w:rPr>
          <w:rFonts w:ascii="Times New Roman" w:hAnsi="Times New Roman" w:cs="Times New Roman"/>
          <w:sz w:val="28"/>
          <w:szCs w:val="28"/>
        </w:rPr>
        <w:t>]</w:t>
      </w:r>
      <w:r w:rsidR="00B009D7">
        <w:rPr>
          <w:rFonts w:ascii="Times New Roman" w:hAnsi="Times New Roman" w:cs="Times New Roman"/>
          <w:sz w:val="28"/>
          <w:szCs w:val="28"/>
        </w:rPr>
        <w:t>, в том или ли ином виде в отечественной науке к нему обращались</w:t>
      </w:r>
      <w:r w:rsidR="00606425">
        <w:rPr>
          <w:rFonts w:ascii="Times New Roman" w:hAnsi="Times New Roman" w:cs="Times New Roman"/>
          <w:sz w:val="28"/>
          <w:szCs w:val="28"/>
        </w:rPr>
        <w:t xml:space="preserve"> и</w:t>
      </w:r>
      <w:r w:rsidR="00B009D7">
        <w:rPr>
          <w:rFonts w:ascii="Times New Roman" w:hAnsi="Times New Roman" w:cs="Times New Roman"/>
          <w:sz w:val="28"/>
          <w:szCs w:val="28"/>
        </w:rPr>
        <w:t xml:space="preserve"> в монархический</w:t>
      </w:r>
      <w:r w:rsidR="00606425">
        <w:rPr>
          <w:rFonts w:ascii="Times New Roman" w:hAnsi="Times New Roman" w:cs="Times New Roman"/>
          <w:sz w:val="28"/>
          <w:szCs w:val="28"/>
        </w:rPr>
        <w:t>, и</w:t>
      </w:r>
      <w:r w:rsidR="00B009D7">
        <w:rPr>
          <w:rFonts w:ascii="Times New Roman" w:hAnsi="Times New Roman" w:cs="Times New Roman"/>
          <w:sz w:val="28"/>
          <w:szCs w:val="28"/>
        </w:rPr>
        <w:t xml:space="preserve"> </w:t>
      </w:r>
      <w:r w:rsidR="00606425">
        <w:rPr>
          <w:rFonts w:ascii="Times New Roman" w:hAnsi="Times New Roman" w:cs="Times New Roman"/>
          <w:sz w:val="28"/>
          <w:szCs w:val="28"/>
        </w:rPr>
        <w:t xml:space="preserve">в </w:t>
      </w:r>
      <w:r w:rsidR="00B009D7">
        <w:rPr>
          <w:rFonts w:ascii="Times New Roman" w:hAnsi="Times New Roman" w:cs="Times New Roman"/>
          <w:sz w:val="28"/>
          <w:szCs w:val="28"/>
        </w:rPr>
        <w:t>советский периоды.</w:t>
      </w:r>
    </w:p>
    <w:p w14:paraId="2EF47463" w14:textId="32069266" w:rsidR="00B009D7" w:rsidRPr="00BF328C" w:rsidRDefault="00B009D7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частности, в одном из</w:t>
      </w:r>
      <w:r w:rsidRPr="00B009D7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009D7">
        <w:rPr>
          <w:rFonts w:ascii="Times New Roman" w:hAnsi="Times New Roman" w:cs="Times New Roman"/>
          <w:sz w:val="28"/>
          <w:szCs w:val="28"/>
        </w:rPr>
        <w:t xml:space="preserve"> российск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00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изданий</w:t>
      </w:r>
      <w:r w:rsidRPr="00B009D7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А.К. Шторха</w:t>
      </w:r>
      <w:r w:rsidRPr="00B009D7">
        <w:rPr>
          <w:rFonts w:ascii="Times New Roman" w:hAnsi="Times New Roman" w:cs="Times New Roman"/>
          <w:sz w:val="28"/>
          <w:szCs w:val="28"/>
        </w:rPr>
        <w:t xml:space="preserve">, предмет политической экономии был включен в курс </w:t>
      </w:r>
      <w:proofErr w:type="spellStart"/>
      <w:r w:rsidRPr="00B009D7">
        <w:rPr>
          <w:rFonts w:ascii="Times New Roman" w:hAnsi="Times New Roman" w:cs="Times New Roman"/>
          <w:sz w:val="28"/>
          <w:szCs w:val="28"/>
        </w:rPr>
        <w:t>государствоведения</w:t>
      </w:r>
      <w:proofErr w:type="spellEnd"/>
      <w:r w:rsidRPr="00B009D7">
        <w:rPr>
          <w:rFonts w:ascii="Times New Roman" w:hAnsi="Times New Roman" w:cs="Times New Roman"/>
          <w:sz w:val="28"/>
          <w:szCs w:val="28"/>
        </w:rPr>
        <w:t xml:space="preserve"> наряду с конституционным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9D7">
        <w:rPr>
          <w:rFonts w:ascii="Times New Roman" w:hAnsi="Times New Roman" w:cs="Times New Roman"/>
          <w:sz w:val="28"/>
          <w:szCs w:val="28"/>
        </w:rPr>
        <w:t>[</w:t>
      </w:r>
      <w:r w:rsidR="00034480">
        <w:rPr>
          <w:rFonts w:ascii="Times New Roman" w:hAnsi="Times New Roman" w:cs="Times New Roman"/>
          <w:sz w:val="28"/>
          <w:szCs w:val="28"/>
        </w:rPr>
        <w:t>9, с.1-9</w:t>
      </w:r>
      <w:r w:rsidRPr="00B009D7">
        <w:rPr>
          <w:rFonts w:ascii="Times New Roman" w:hAnsi="Times New Roman" w:cs="Times New Roman"/>
          <w:sz w:val="28"/>
          <w:szCs w:val="28"/>
        </w:rPr>
        <w:t xml:space="preserve">]. </w:t>
      </w:r>
      <w:r w:rsidR="006064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бщеизвестна работа </w:t>
      </w:r>
      <w:r w:rsidR="00606425">
        <w:rPr>
          <w:rFonts w:ascii="Times New Roman" w:hAnsi="Times New Roman" w:cs="Times New Roman"/>
          <w:sz w:val="28"/>
          <w:szCs w:val="28"/>
        </w:rPr>
        <w:t>Б.Н. Чичерина: «</w:t>
      </w:r>
      <w:r w:rsidR="00606425" w:rsidRPr="00606425">
        <w:rPr>
          <w:rFonts w:ascii="Times New Roman" w:hAnsi="Times New Roman" w:cs="Times New Roman"/>
          <w:sz w:val="28"/>
          <w:szCs w:val="28"/>
        </w:rPr>
        <w:t>Собственность и государство</w:t>
      </w:r>
      <w:r w:rsidR="00606425">
        <w:rPr>
          <w:rFonts w:ascii="Times New Roman" w:hAnsi="Times New Roman" w:cs="Times New Roman"/>
          <w:sz w:val="28"/>
          <w:szCs w:val="28"/>
        </w:rPr>
        <w:t xml:space="preserve">» </w:t>
      </w:r>
      <w:r w:rsidR="00606425" w:rsidRPr="00606425">
        <w:rPr>
          <w:rFonts w:ascii="Times New Roman" w:hAnsi="Times New Roman" w:cs="Times New Roman"/>
          <w:sz w:val="28"/>
          <w:szCs w:val="28"/>
        </w:rPr>
        <w:t>[</w:t>
      </w:r>
      <w:r w:rsidR="00034480">
        <w:rPr>
          <w:rFonts w:ascii="Times New Roman" w:hAnsi="Times New Roman" w:cs="Times New Roman"/>
          <w:sz w:val="28"/>
          <w:szCs w:val="28"/>
        </w:rPr>
        <w:t>10</w:t>
      </w:r>
      <w:r w:rsidR="00606425" w:rsidRPr="00606425">
        <w:rPr>
          <w:rFonts w:ascii="Times New Roman" w:hAnsi="Times New Roman" w:cs="Times New Roman"/>
          <w:sz w:val="28"/>
          <w:szCs w:val="28"/>
        </w:rPr>
        <w:t>].</w:t>
      </w:r>
      <w:r w:rsidR="00606425">
        <w:rPr>
          <w:rFonts w:ascii="Times New Roman" w:hAnsi="Times New Roman" w:cs="Times New Roman"/>
          <w:sz w:val="28"/>
          <w:szCs w:val="28"/>
        </w:rPr>
        <w:t xml:space="preserve"> В советское время</w:t>
      </w:r>
      <w:r w:rsidR="00606425" w:rsidRPr="00606425">
        <w:rPr>
          <w:rFonts w:ascii="Times New Roman" w:hAnsi="Times New Roman" w:cs="Times New Roman"/>
          <w:sz w:val="28"/>
          <w:szCs w:val="28"/>
        </w:rPr>
        <w:t xml:space="preserve"> </w:t>
      </w:r>
      <w:r w:rsidR="00BF328C">
        <w:rPr>
          <w:rFonts w:ascii="Times New Roman" w:hAnsi="Times New Roman" w:cs="Times New Roman"/>
          <w:sz w:val="28"/>
          <w:szCs w:val="28"/>
        </w:rPr>
        <w:t>к данным вопросам обращался И.Е. Фарбер в работе: «Конституционное регулирование собственности в советском обществе»</w:t>
      </w:r>
      <w:r w:rsidR="00BF328C" w:rsidRPr="00BF328C">
        <w:rPr>
          <w:rFonts w:ascii="Times New Roman" w:hAnsi="Times New Roman" w:cs="Times New Roman"/>
          <w:sz w:val="28"/>
          <w:szCs w:val="28"/>
        </w:rPr>
        <w:t xml:space="preserve"> [</w:t>
      </w:r>
      <w:r w:rsidR="00034480">
        <w:rPr>
          <w:rFonts w:ascii="Times New Roman" w:hAnsi="Times New Roman" w:cs="Times New Roman"/>
          <w:sz w:val="28"/>
          <w:szCs w:val="28"/>
        </w:rPr>
        <w:t>11</w:t>
      </w:r>
      <w:r w:rsidR="00BF328C" w:rsidRPr="00BF328C">
        <w:rPr>
          <w:rFonts w:ascii="Times New Roman" w:hAnsi="Times New Roman" w:cs="Times New Roman"/>
          <w:sz w:val="28"/>
          <w:szCs w:val="28"/>
        </w:rPr>
        <w:t>].</w:t>
      </w:r>
      <w:r w:rsidR="00180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2BAE7" w14:textId="7D991ACB" w:rsidR="00C309FD" w:rsidRDefault="003B61F8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в</w:t>
      </w:r>
      <w:r w:rsidR="00A95CD1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95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1993 году </w:t>
      </w:r>
      <w:r w:rsidR="00A95CD1">
        <w:rPr>
          <w:rFonts w:ascii="Times New Roman" w:hAnsi="Times New Roman" w:cs="Times New Roman"/>
          <w:sz w:val="28"/>
          <w:szCs w:val="28"/>
        </w:rPr>
        <w:t>Конституции Росси</w:t>
      </w:r>
      <w:r>
        <w:rPr>
          <w:rFonts w:ascii="Times New Roman" w:hAnsi="Times New Roman" w:cs="Times New Roman"/>
          <w:sz w:val="28"/>
          <w:szCs w:val="28"/>
        </w:rPr>
        <w:t>я и признаётся социальным государством, в ней отражены ценности экономической и предпринимательской свободы, неприкосновенности частной собственности</w:t>
      </w:r>
      <w:r w:rsidR="00C309FD">
        <w:rPr>
          <w:rFonts w:ascii="Times New Roman" w:hAnsi="Times New Roman" w:cs="Times New Roman"/>
          <w:sz w:val="28"/>
          <w:szCs w:val="28"/>
        </w:rPr>
        <w:t xml:space="preserve"> в </w:t>
      </w:r>
      <w:r w:rsidR="00FA00C5">
        <w:rPr>
          <w:rFonts w:ascii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</w:rPr>
        <w:t>смы</w:t>
      </w:r>
      <w:r w:rsidR="00C309FD">
        <w:rPr>
          <w:rFonts w:ascii="Times New Roman" w:hAnsi="Times New Roman" w:cs="Times New Roman"/>
          <w:sz w:val="28"/>
          <w:szCs w:val="28"/>
        </w:rPr>
        <w:t>сле</w:t>
      </w:r>
      <w:r w:rsidR="00FA0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>laissez</w:t>
      </w:r>
      <w:proofErr w:type="spellEnd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>faire</w:t>
      </w:r>
      <w:proofErr w:type="spellEnd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>laissez</w:t>
      </w:r>
      <w:proofErr w:type="spellEnd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00F14" w:rsidRPr="00400F14">
        <w:rPr>
          <w:rFonts w:ascii="Times New Roman" w:hAnsi="Times New Roman" w:cs="Times New Roman"/>
          <w:i/>
          <w:iCs/>
          <w:sz w:val="28"/>
          <w:szCs w:val="28"/>
        </w:rPr>
        <w:t>passer</w:t>
      </w:r>
      <w:proofErr w:type="spellEnd"/>
      <w:r w:rsidR="00C309FD">
        <w:rPr>
          <w:rFonts w:ascii="Times New Roman" w:hAnsi="Times New Roman" w:cs="Times New Roman"/>
          <w:sz w:val="28"/>
          <w:szCs w:val="28"/>
        </w:rPr>
        <w:t>, которы</w:t>
      </w:r>
      <w:r w:rsidR="00032DAD">
        <w:rPr>
          <w:rFonts w:ascii="Times New Roman" w:hAnsi="Times New Roman" w:cs="Times New Roman"/>
          <w:sz w:val="28"/>
          <w:szCs w:val="28"/>
        </w:rPr>
        <w:t>й</w:t>
      </w:r>
      <w:r w:rsidR="00C309FD">
        <w:rPr>
          <w:rFonts w:ascii="Times New Roman" w:hAnsi="Times New Roman" w:cs="Times New Roman"/>
          <w:sz w:val="28"/>
          <w:szCs w:val="28"/>
        </w:rPr>
        <w:t xml:space="preserve"> прида</w:t>
      </w:r>
      <w:r w:rsidR="00032DAD">
        <w:rPr>
          <w:rFonts w:ascii="Times New Roman" w:hAnsi="Times New Roman" w:cs="Times New Roman"/>
          <w:sz w:val="28"/>
          <w:szCs w:val="28"/>
        </w:rPr>
        <w:t>ёт</w:t>
      </w:r>
      <w:r w:rsidR="00C309FD">
        <w:rPr>
          <w:rFonts w:ascii="Times New Roman" w:hAnsi="Times New Roman" w:cs="Times New Roman"/>
          <w:sz w:val="28"/>
          <w:szCs w:val="28"/>
        </w:rPr>
        <w:t xml:space="preserve">ся им в главенствующей в США и западноевропейских странах </w:t>
      </w:r>
      <w:r w:rsidR="00032DAD">
        <w:rPr>
          <w:rFonts w:ascii="Times New Roman" w:hAnsi="Times New Roman" w:cs="Times New Roman"/>
          <w:sz w:val="28"/>
          <w:szCs w:val="28"/>
        </w:rPr>
        <w:t xml:space="preserve">доктрине. </w:t>
      </w:r>
      <w:r w:rsidR="00A95C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96EA0" w14:textId="65B332AE" w:rsidR="001C7462" w:rsidRPr="00F658BB" w:rsidRDefault="00FF5605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Специфика, прежде всего американского, подхода к</w:t>
      </w:r>
      <w:r w:rsidR="007420BB">
        <w:rPr>
          <w:rFonts w:ascii="Times New Roman" w:hAnsi="Times New Roman" w:cs="Times New Roman"/>
          <w:sz w:val="28"/>
          <w:szCs w:val="28"/>
        </w:rPr>
        <w:t xml:space="preserve"> межотраслевому</w:t>
      </w:r>
      <w:r>
        <w:rPr>
          <w:rFonts w:ascii="Times New Roman" w:hAnsi="Times New Roman" w:cs="Times New Roman"/>
          <w:sz w:val="28"/>
          <w:szCs w:val="28"/>
        </w:rPr>
        <w:t xml:space="preserve"> анализу права и экономики </w:t>
      </w:r>
      <w:r w:rsidR="007420BB">
        <w:rPr>
          <w:rFonts w:ascii="Times New Roman" w:hAnsi="Times New Roman" w:cs="Times New Roman"/>
          <w:sz w:val="28"/>
          <w:szCs w:val="28"/>
        </w:rPr>
        <w:t>заключена в буквальном наименовани</w:t>
      </w:r>
      <w:r w:rsidR="001C7462">
        <w:rPr>
          <w:rFonts w:ascii="Times New Roman" w:hAnsi="Times New Roman" w:cs="Times New Roman"/>
          <w:sz w:val="28"/>
          <w:szCs w:val="28"/>
        </w:rPr>
        <w:t>и</w:t>
      </w:r>
      <w:r w:rsidR="007420BB">
        <w:rPr>
          <w:rFonts w:ascii="Times New Roman" w:hAnsi="Times New Roman" w:cs="Times New Roman"/>
          <w:sz w:val="28"/>
          <w:szCs w:val="28"/>
        </w:rPr>
        <w:t xml:space="preserve"> данного направления, получившего распространение в США с 60-х годов ХХ века: «экономический анализ права». То есть придерживающиеся его авторы занимаются преимущественно вопросами экономики,</w:t>
      </w:r>
      <w:r w:rsidR="007420BB" w:rsidRPr="007420BB">
        <w:rPr>
          <w:rFonts w:ascii="Times New Roman" w:hAnsi="Times New Roman" w:cs="Times New Roman"/>
          <w:sz w:val="28"/>
          <w:szCs w:val="28"/>
        </w:rPr>
        <w:t xml:space="preserve"> </w:t>
      </w:r>
      <w:r w:rsidR="007420BB">
        <w:rPr>
          <w:rFonts w:ascii="Times New Roman" w:hAnsi="Times New Roman" w:cs="Times New Roman"/>
          <w:sz w:val="28"/>
          <w:szCs w:val="28"/>
        </w:rPr>
        <w:t xml:space="preserve">проблемой экономической целесообразности, с точки зрения которой проводится анализ права. </w:t>
      </w:r>
      <w:r w:rsidR="00F658BB">
        <w:rPr>
          <w:rFonts w:ascii="Times New Roman" w:hAnsi="Times New Roman" w:cs="Times New Roman"/>
          <w:sz w:val="28"/>
          <w:szCs w:val="28"/>
        </w:rPr>
        <w:t xml:space="preserve">В указанной связи </w:t>
      </w:r>
      <w:r w:rsidR="006E2ABD" w:rsidRPr="006E2ABD">
        <w:rPr>
          <w:rFonts w:ascii="Times New Roman" w:hAnsi="Times New Roman" w:cs="Times New Roman"/>
          <w:sz w:val="28"/>
          <w:szCs w:val="28"/>
        </w:rPr>
        <w:t>Р. Познер</w:t>
      </w:r>
      <w:r w:rsidR="00F658BB">
        <w:rPr>
          <w:rFonts w:ascii="Times New Roman" w:hAnsi="Times New Roman" w:cs="Times New Roman"/>
          <w:sz w:val="28"/>
          <w:szCs w:val="28"/>
        </w:rPr>
        <w:t xml:space="preserve"> пишет</w:t>
      </w:r>
      <w:r w:rsidR="006E2ABD" w:rsidRPr="006E2ABD">
        <w:rPr>
          <w:rFonts w:ascii="Times New Roman" w:hAnsi="Times New Roman" w:cs="Times New Roman"/>
          <w:sz w:val="28"/>
          <w:szCs w:val="28"/>
        </w:rPr>
        <w:t>,</w:t>
      </w:r>
      <w:r w:rsidR="00F658BB">
        <w:rPr>
          <w:rFonts w:ascii="Times New Roman" w:hAnsi="Times New Roman" w:cs="Times New Roman"/>
          <w:sz w:val="28"/>
          <w:szCs w:val="28"/>
        </w:rPr>
        <w:t xml:space="preserve"> что</w:t>
      </w:r>
      <w:r w:rsidR="006E2ABD" w:rsidRPr="006E2ABD">
        <w:rPr>
          <w:rFonts w:ascii="Times New Roman" w:hAnsi="Times New Roman" w:cs="Times New Roman"/>
          <w:sz w:val="28"/>
          <w:szCs w:val="28"/>
        </w:rPr>
        <w:t xml:space="preserve"> экономический анализ права, с одной стороны, стремится обнаружить общее, что лежит в основе правовых</w:t>
      </w:r>
      <w:r w:rsidR="001C7462">
        <w:rPr>
          <w:rFonts w:ascii="Times New Roman" w:hAnsi="Times New Roman" w:cs="Times New Roman"/>
          <w:sz w:val="28"/>
          <w:szCs w:val="28"/>
        </w:rPr>
        <w:t xml:space="preserve"> </w:t>
      </w:r>
      <w:r w:rsidR="006E2ABD" w:rsidRPr="006E2ABD">
        <w:rPr>
          <w:rFonts w:ascii="Times New Roman" w:hAnsi="Times New Roman" w:cs="Times New Roman"/>
          <w:sz w:val="28"/>
          <w:szCs w:val="28"/>
        </w:rPr>
        <w:t>учений и институтов, а с другой стороны, направлен на выявление</w:t>
      </w:r>
      <w:r w:rsidR="001C7462">
        <w:rPr>
          <w:rFonts w:ascii="Times New Roman" w:hAnsi="Times New Roman" w:cs="Times New Roman"/>
          <w:sz w:val="28"/>
          <w:szCs w:val="28"/>
        </w:rPr>
        <w:t xml:space="preserve"> </w:t>
      </w:r>
      <w:r w:rsidR="006E2ABD" w:rsidRPr="006E2ABD">
        <w:rPr>
          <w:rFonts w:ascii="Times New Roman" w:hAnsi="Times New Roman" w:cs="Times New Roman"/>
          <w:sz w:val="28"/>
          <w:szCs w:val="28"/>
        </w:rPr>
        <w:t>экономической логики и последствий применения правовых учений</w:t>
      </w:r>
      <w:r w:rsidR="001C7462">
        <w:rPr>
          <w:rFonts w:ascii="Times New Roman" w:hAnsi="Times New Roman" w:cs="Times New Roman"/>
          <w:sz w:val="28"/>
          <w:szCs w:val="28"/>
        </w:rPr>
        <w:t xml:space="preserve"> </w:t>
      </w:r>
      <w:r w:rsidR="006E2ABD" w:rsidRPr="006E2ABD">
        <w:rPr>
          <w:rFonts w:ascii="Times New Roman" w:hAnsi="Times New Roman" w:cs="Times New Roman"/>
          <w:sz w:val="28"/>
          <w:szCs w:val="28"/>
        </w:rPr>
        <w:t>и институтов и экономических причин изменений в праве</w:t>
      </w:r>
      <w:r w:rsidR="001C7462">
        <w:rPr>
          <w:rFonts w:ascii="Times New Roman" w:hAnsi="Times New Roman" w:cs="Times New Roman"/>
          <w:sz w:val="28"/>
          <w:szCs w:val="28"/>
        </w:rPr>
        <w:t xml:space="preserve"> </w:t>
      </w:r>
      <w:r w:rsidR="00F658BB" w:rsidRPr="00F658BB">
        <w:rPr>
          <w:rFonts w:ascii="Times New Roman" w:hAnsi="Times New Roman" w:cs="Times New Roman"/>
          <w:sz w:val="28"/>
          <w:szCs w:val="28"/>
        </w:rPr>
        <w:t>[</w:t>
      </w:r>
      <w:r w:rsidR="00457A20">
        <w:rPr>
          <w:rFonts w:ascii="Times New Roman" w:hAnsi="Times New Roman" w:cs="Times New Roman"/>
          <w:sz w:val="28"/>
          <w:szCs w:val="28"/>
        </w:rPr>
        <w:t>12</w:t>
      </w:r>
      <w:r w:rsidR="00686248">
        <w:rPr>
          <w:rFonts w:ascii="Times New Roman" w:hAnsi="Times New Roman" w:cs="Times New Roman"/>
          <w:sz w:val="28"/>
          <w:szCs w:val="28"/>
        </w:rPr>
        <w:t>, с.9</w:t>
      </w:r>
      <w:r w:rsidR="00F658BB" w:rsidRPr="00F658BB">
        <w:rPr>
          <w:rFonts w:ascii="Times New Roman" w:hAnsi="Times New Roman" w:cs="Times New Roman"/>
          <w:sz w:val="28"/>
          <w:szCs w:val="28"/>
        </w:rPr>
        <w:t>].</w:t>
      </w:r>
    </w:p>
    <w:p w14:paraId="6E9FABB3" w14:textId="05353D99" w:rsidR="00F658BB" w:rsidRPr="00F658BB" w:rsidRDefault="00F658BB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анализ права </w:t>
      </w:r>
      <w:r w:rsidRPr="006E2ABD">
        <w:rPr>
          <w:rFonts w:ascii="Times New Roman" w:hAnsi="Times New Roman" w:cs="Times New Roman"/>
          <w:sz w:val="28"/>
          <w:szCs w:val="28"/>
        </w:rPr>
        <w:t>распространился на всю систему</w:t>
      </w:r>
      <w:r>
        <w:rPr>
          <w:rFonts w:ascii="Times New Roman" w:hAnsi="Times New Roman" w:cs="Times New Roman"/>
          <w:sz w:val="28"/>
          <w:szCs w:val="28"/>
        </w:rPr>
        <w:t xml:space="preserve"> права</w:t>
      </w:r>
      <w:r w:rsidRPr="006E2ABD">
        <w:rPr>
          <w:rFonts w:ascii="Times New Roman" w:hAnsi="Times New Roman" w:cs="Times New Roman"/>
          <w:sz w:val="28"/>
          <w:szCs w:val="28"/>
        </w:rPr>
        <w:t xml:space="preserve"> США</w:t>
      </w:r>
      <w:r>
        <w:rPr>
          <w:rFonts w:ascii="Times New Roman" w:hAnsi="Times New Roman" w:cs="Times New Roman"/>
          <w:sz w:val="28"/>
          <w:szCs w:val="28"/>
        </w:rPr>
        <w:t xml:space="preserve">: конституционное, гражданское, </w:t>
      </w:r>
      <w:r w:rsidRPr="006E2ABD">
        <w:rPr>
          <w:rFonts w:ascii="Times New Roman" w:hAnsi="Times New Roman" w:cs="Times New Roman"/>
          <w:sz w:val="28"/>
          <w:szCs w:val="28"/>
        </w:rPr>
        <w:t>семейное, уголовное, процессуальное право</w:t>
      </w:r>
      <w:r>
        <w:rPr>
          <w:rFonts w:ascii="Times New Roman" w:hAnsi="Times New Roman" w:cs="Times New Roman"/>
          <w:sz w:val="28"/>
          <w:szCs w:val="28"/>
        </w:rPr>
        <w:t xml:space="preserve"> и иные</w:t>
      </w:r>
      <w:r w:rsidR="00686248">
        <w:rPr>
          <w:rFonts w:ascii="Times New Roman" w:hAnsi="Times New Roman" w:cs="Times New Roman"/>
          <w:sz w:val="28"/>
          <w:szCs w:val="28"/>
        </w:rPr>
        <w:t xml:space="preserve"> </w:t>
      </w:r>
      <w:r w:rsidR="00686248" w:rsidRPr="00686248">
        <w:rPr>
          <w:rFonts w:ascii="Times New Roman" w:hAnsi="Times New Roman" w:cs="Times New Roman"/>
          <w:sz w:val="28"/>
          <w:szCs w:val="28"/>
        </w:rPr>
        <w:t>[13</w:t>
      </w:r>
      <w:r w:rsidR="00ED6EE5" w:rsidRPr="00ED6EE5">
        <w:rPr>
          <w:rFonts w:ascii="Times New Roman" w:hAnsi="Times New Roman" w:cs="Times New Roman"/>
          <w:sz w:val="28"/>
          <w:szCs w:val="28"/>
        </w:rPr>
        <w:t xml:space="preserve">, </w:t>
      </w:r>
      <w:r w:rsidR="00ED6EE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D6EE5" w:rsidRPr="00ED6EE5">
        <w:rPr>
          <w:rFonts w:ascii="Times New Roman" w:hAnsi="Times New Roman" w:cs="Times New Roman"/>
          <w:sz w:val="28"/>
          <w:szCs w:val="28"/>
        </w:rPr>
        <w:t>.193</w:t>
      </w:r>
      <w:r w:rsidR="00686248" w:rsidRPr="0068624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6AFC">
        <w:rPr>
          <w:rFonts w:ascii="Times New Roman" w:hAnsi="Times New Roman" w:cs="Times New Roman"/>
          <w:sz w:val="28"/>
          <w:szCs w:val="28"/>
        </w:rPr>
        <w:t xml:space="preserve">Сложно не обратить внимание на утилитаристские корни данного подхода в попытках приспособить право для нужд экономической рациональности. </w:t>
      </w:r>
      <w:r w:rsidR="00405902">
        <w:rPr>
          <w:rFonts w:ascii="Times New Roman" w:hAnsi="Times New Roman" w:cs="Times New Roman"/>
          <w:sz w:val="28"/>
          <w:szCs w:val="28"/>
        </w:rPr>
        <w:t>Дж. Бьюкенен в этой связи приходит к показательному выводу, что конституция представляет собой не более,</w:t>
      </w:r>
      <w:r w:rsidR="00405902" w:rsidRPr="007A0350">
        <w:rPr>
          <w:rFonts w:ascii="Times New Roman" w:hAnsi="Times New Roman" w:cs="Times New Roman"/>
          <w:sz w:val="28"/>
          <w:szCs w:val="28"/>
        </w:rPr>
        <w:t xml:space="preserve"> </w:t>
      </w:r>
      <w:r w:rsidR="00405902">
        <w:rPr>
          <w:rFonts w:ascii="Times New Roman" w:hAnsi="Times New Roman" w:cs="Times New Roman"/>
          <w:sz w:val="28"/>
          <w:szCs w:val="28"/>
        </w:rPr>
        <w:t xml:space="preserve">чем определенный в публичной политике набор правил, в соответствии с которым осуществляется распределение благ </w:t>
      </w:r>
      <w:r w:rsidR="00405902" w:rsidRPr="00E73FDF">
        <w:rPr>
          <w:rFonts w:ascii="Times New Roman" w:hAnsi="Times New Roman" w:cs="Times New Roman"/>
          <w:sz w:val="28"/>
          <w:szCs w:val="28"/>
        </w:rPr>
        <w:t>[</w:t>
      </w:r>
      <w:r w:rsidR="00405902">
        <w:rPr>
          <w:rFonts w:ascii="Times New Roman" w:hAnsi="Times New Roman" w:cs="Times New Roman"/>
          <w:sz w:val="28"/>
          <w:szCs w:val="28"/>
        </w:rPr>
        <w:t>1</w:t>
      </w:r>
      <w:r w:rsidR="00686248" w:rsidRPr="00686248">
        <w:rPr>
          <w:rFonts w:ascii="Times New Roman" w:hAnsi="Times New Roman" w:cs="Times New Roman"/>
          <w:sz w:val="28"/>
          <w:szCs w:val="28"/>
        </w:rPr>
        <w:t>4</w:t>
      </w:r>
      <w:r w:rsidR="00405902">
        <w:rPr>
          <w:rFonts w:ascii="Times New Roman" w:hAnsi="Times New Roman" w:cs="Times New Roman"/>
          <w:sz w:val="28"/>
          <w:szCs w:val="28"/>
        </w:rPr>
        <w:t>, с.6</w:t>
      </w:r>
      <w:r w:rsidR="00405902" w:rsidRPr="00E73FDF">
        <w:rPr>
          <w:rFonts w:ascii="Times New Roman" w:hAnsi="Times New Roman" w:cs="Times New Roman"/>
          <w:sz w:val="28"/>
          <w:szCs w:val="28"/>
        </w:rPr>
        <w:t>]</w:t>
      </w:r>
      <w:r w:rsidR="004059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существу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таком виде: доктринальном и правоприменительном, смысл данного направления </w:t>
      </w:r>
      <w:r w:rsidR="002D20A0">
        <w:rPr>
          <w:rFonts w:ascii="Times New Roman" w:hAnsi="Times New Roman" w:cs="Times New Roman"/>
          <w:sz w:val="28"/>
          <w:szCs w:val="28"/>
        </w:rPr>
        <w:t>оказался в российских конституционных нормах, получил развитие в отечественн</w:t>
      </w:r>
      <w:r w:rsidR="00096AFC">
        <w:rPr>
          <w:rFonts w:ascii="Times New Roman" w:hAnsi="Times New Roman" w:cs="Times New Roman"/>
          <w:sz w:val="28"/>
          <w:szCs w:val="28"/>
        </w:rPr>
        <w:t>ых</w:t>
      </w:r>
      <w:r w:rsidR="002D20A0">
        <w:rPr>
          <w:rFonts w:ascii="Times New Roman" w:hAnsi="Times New Roman" w:cs="Times New Roman"/>
          <w:sz w:val="28"/>
          <w:szCs w:val="28"/>
        </w:rPr>
        <w:t xml:space="preserve"> науке</w:t>
      </w:r>
      <w:r w:rsidR="00096AFC">
        <w:rPr>
          <w:rFonts w:ascii="Times New Roman" w:hAnsi="Times New Roman" w:cs="Times New Roman"/>
          <w:sz w:val="28"/>
          <w:szCs w:val="28"/>
        </w:rPr>
        <w:t xml:space="preserve"> и практике применения</w:t>
      </w:r>
      <w:r w:rsidR="002D20A0">
        <w:rPr>
          <w:rFonts w:ascii="Times New Roman" w:hAnsi="Times New Roman" w:cs="Times New Roman"/>
          <w:sz w:val="28"/>
          <w:szCs w:val="28"/>
        </w:rPr>
        <w:t>.</w:t>
      </w:r>
    </w:p>
    <w:p w14:paraId="70D4488B" w14:textId="2B06D8BD" w:rsidR="00CD79EC" w:rsidRPr="004E45C4" w:rsidRDefault="00CD79EC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особенно в российских условиях стало достаточно очевидно, что экономический анализ права не вполне состоятелен без правового анализа экономики. </w:t>
      </w:r>
      <w:r w:rsidR="008B5F31">
        <w:rPr>
          <w:rFonts w:ascii="Times New Roman" w:hAnsi="Times New Roman" w:cs="Times New Roman"/>
          <w:sz w:val="28"/>
          <w:szCs w:val="28"/>
        </w:rPr>
        <w:t xml:space="preserve">Утилитаризм в них вряд ли когда-либо занимал роль идеологии столь же значимо, как в США и западноевропейских странах. </w:t>
      </w:r>
      <w:r w:rsidR="002D494A">
        <w:rPr>
          <w:rFonts w:ascii="Times New Roman" w:hAnsi="Times New Roman" w:cs="Times New Roman"/>
          <w:sz w:val="28"/>
          <w:szCs w:val="28"/>
        </w:rPr>
        <w:t xml:space="preserve">Еще в </w:t>
      </w:r>
      <w:r w:rsidR="002D494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D494A" w:rsidRPr="002D494A">
        <w:rPr>
          <w:rFonts w:ascii="Times New Roman" w:hAnsi="Times New Roman" w:cs="Times New Roman"/>
          <w:sz w:val="28"/>
          <w:szCs w:val="28"/>
        </w:rPr>
        <w:t xml:space="preserve"> </w:t>
      </w:r>
      <w:r w:rsidR="002D494A">
        <w:rPr>
          <w:rFonts w:ascii="Times New Roman" w:hAnsi="Times New Roman" w:cs="Times New Roman"/>
          <w:sz w:val="28"/>
          <w:szCs w:val="28"/>
        </w:rPr>
        <w:t xml:space="preserve">в. </w:t>
      </w:r>
      <w:r w:rsidR="002D494A" w:rsidRPr="002D494A">
        <w:rPr>
          <w:rFonts w:ascii="Times New Roman" w:hAnsi="Times New Roman" w:cs="Times New Roman"/>
          <w:sz w:val="28"/>
          <w:szCs w:val="28"/>
        </w:rPr>
        <w:t>А. К. Шторх писал, что западные политэкономы направляли</w:t>
      </w:r>
      <w:r w:rsidR="002D494A">
        <w:rPr>
          <w:rFonts w:ascii="Times New Roman" w:hAnsi="Times New Roman" w:cs="Times New Roman"/>
          <w:sz w:val="28"/>
          <w:szCs w:val="28"/>
        </w:rPr>
        <w:t xml:space="preserve"> </w:t>
      </w:r>
      <w:r w:rsidR="002D494A" w:rsidRPr="002D494A">
        <w:rPr>
          <w:rFonts w:ascii="Times New Roman" w:hAnsi="Times New Roman" w:cs="Times New Roman"/>
          <w:sz w:val="28"/>
          <w:szCs w:val="28"/>
        </w:rPr>
        <w:t>свое внимание главным образом на причины народного богатства, упуская из виду причины цивилизации и просвещения</w:t>
      </w:r>
      <w:r w:rsidR="002D494A">
        <w:rPr>
          <w:rFonts w:ascii="Times New Roman" w:hAnsi="Times New Roman" w:cs="Times New Roman"/>
          <w:sz w:val="28"/>
          <w:szCs w:val="28"/>
        </w:rPr>
        <w:t xml:space="preserve"> </w:t>
      </w:r>
      <w:r w:rsidR="002D494A" w:rsidRPr="002D494A">
        <w:rPr>
          <w:rFonts w:ascii="Times New Roman" w:hAnsi="Times New Roman" w:cs="Times New Roman"/>
          <w:sz w:val="28"/>
          <w:szCs w:val="28"/>
        </w:rPr>
        <w:t>[</w:t>
      </w:r>
      <w:r w:rsidR="00686248">
        <w:rPr>
          <w:rFonts w:ascii="Times New Roman" w:hAnsi="Times New Roman" w:cs="Times New Roman"/>
          <w:sz w:val="28"/>
          <w:szCs w:val="28"/>
        </w:rPr>
        <w:t>9, с.</w:t>
      </w:r>
      <w:r w:rsidR="00686248" w:rsidRPr="00686248"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  <w:r w:rsidR="00686248" w:rsidRPr="00686248">
        <w:rPr>
          <w:rFonts w:ascii="Times New Roman" w:hAnsi="Times New Roman" w:cs="Times New Roman"/>
          <w:sz w:val="28"/>
          <w:szCs w:val="28"/>
        </w:rPr>
        <w:t>47–63</w:t>
      </w:r>
      <w:r w:rsidR="002D494A" w:rsidRPr="002D494A">
        <w:rPr>
          <w:rFonts w:ascii="Times New Roman" w:hAnsi="Times New Roman" w:cs="Times New Roman"/>
          <w:sz w:val="28"/>
          <w:szCs w:val="28"/>
        </w:rPr>
        <w:t>]</w:t>
      </w:r>
      <w:r w:rsidR="002D494A">
        <w:rPr>
          <w:rFonts w:ascii="Times New Roman" w:hAnsi="Times New Roman" w:cs="Times New Roman"/>
          <w:sz w:val="28"/>
          <w:szCs w:val="28"/>
        </w:rPr>
        <w:t>.</w:t>
      </w:r>
      <w:r w:rsidR="004E45C4">
        <w:rPr>
          <w:rFonts w:ascii="Times New Roman" w:hAnsi="Times New Roman" w:cs="Times New Roman"/>
          <w:sz w:val="28"/>
          <w:szCs w:val="28"/>
        </w:rPr>
        <w:t xml:space="preserve"> И в советское время</w:t>
      </w:r>
      <w:r w:rsidR="002D494A">
        <w:rPr>
          <w:rFonts w:ascii="Times New Roman" w:hAnsi="Times New Roman" w:cs="Times New Roman"/>
          <w:sz w:val="28"/>
          <w:szCs w:val="28"/>
        </w:rPr>
        <w:t xml:space="preserve"> </w:t>
      </w:r>
      <w:r w:rsidR="004E45C4">
        <w:rPr>
          <w:rFonts w:ascii="Times New Roman" w:hAnsi="Times New Roman" w:cs="Times New Roman"/>
          <w:sz w:val="28"/>
          <w:szCs w:val="28"/>
        </w:rPr>
        <w:t>И.Е. Фарбер подходил к этому вопросу существенно шире, различая, в частности, конституционное регулирование экономических отношений</w:t>
      </w:r>
      <w:r w:rsidR="00686248">
        <w:rPr>
          <w:rFonts w:ascii="Times New Roman" w:hAnsi="Times New Roman" w:cs="Times New Roman"/>
          <w:sz w:val="28"/>
          <w:szCs w:val="28"/>
        </w:rPr>
        <w:t xml:space="preserve"> </w:t>
      </w:r>
      <w:r w:rsidR="00686248" w:rsidRPr="00686248">
        <w:rPr>
          <w:rFonts w:ascii="Times New Roman" w:hAnsi="Times New Roman" w:cs="Times New Roman"/>
          <w:sz w:val="28"/>
          <w:szCs w:val="28"/>
        </w:rPr>
        <w:t>[</w:t>
      </w:r>
      <w:r w:rsidR="00ED6EE5" w:rsidRPr="00ED6EE5">
        <w:rPr>
          <w:rFonts w:ascii="Times New Roman" w:hAnsi="Times New Roman" w:cs="Times New Roman"/>
          <w:sz w:val="28"/>
          <w:szCs w:val="28"/>
        </w:rPr>
        <w:t>11</w:t>
      </w:r>
      <w:r w:rsidR="00686248" w:rsidRPr="00686248">
        <w:rPr>
          <w:rFonts w:ascii="Times New Roman" w:hAnsi="Times New Roman" w:cs="Times New Roman"/>
          <w:sz w:val="28"/>
          <w:szCs w:val="28"/>
        </w:rPr>
        <w:t>]</w:t>
      </w:r>
      <w:r w:rsidR="004E45C4">
        <w:rPr>
          <w:rFonts w:ascii="Times New Roman" w:hAnsi="Times New Roman" w:cs="Times New Roman"/>
          <w:sz w:val="28"/>
          <w:szCs w:val="28"/>
        </w:rPr>
        <w:t xml:space="preserve"> </w:t>
      </w:r>
      <w:r w:rsidR="00686248">
        <w:rPr>
          <w:rFonts w:ascii="Times New Roman" w:hAnsi="Times New Roman" w:cs="Times New Roman"/>
          <w:sz w:val="28"/>
          <w:szCs w:val="28"/>
        </w:rPr>
        <w:t xml:space="preserve">и </w:t>
      </w:r>
      <w:r w:rsidR="004E45C4">
        <w:rPr>
          <w:rFonts w:ascii="Times New Roman" w:hAnsi="Times New Roman" w:cs="Times New Roman"/>
          <w:sz w:val="28"/>
          <w:szCs w:val="28"/>
        </w:rPr>
        <w:t xml:space="preserve">конституционное регулирование как таковое </w:t>
      </w:r>
      <w:r w:rsidR="004E45C4" w:rsidRPr="004E45C4">
        <w:rPr>
          <w:rFonts w:ascii="Times New Roman" w:hAnsi="Times New Roman" w:cs="Times New Roman"/>
          <w:sz w:val="28"/>
          <w:szCs w:val="28"/>
        </w:rPr>
        <w:t>[</w:t>
      </w:r>
      <w:r w:rsidR="00686248" w:rsidRPr="00686248">
        <w:rPr>
          <w:rFonts w:ascii="Times New Roman" w:hAnsi="Times New Roman" w:cs="Times New Roman"/>
          <w:sz w:val="28"/>
          <w:szCs w:val="28"/>
        </w:rPr>
        <w:t>15</w:t>
      </w:r>
      <w:r w:rsidR="004E45C4" w:rsidRPr="004E45C4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666EF601" w14:textId="52856FE2" w:rsidR="00952D31" w:rsidRDefault="00F07B9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н</w:t>
      </w:r>
      <w:r w:rsidR="004E45C4">
        <w:rPr>
          <w:rFonts w:ascii="Times New Roman" w:hAnsi="Times New Roman" w:cs="Times New Roman"/>
          <w:sz w:val="28"/>
          <w:szCs w:val="28"/>
        </w:rPr>
        <w:t xml:space="preserve">еобходимо согласиться со встречающимся в современных работах мнением о том, что подведение научных выводов под субъективные политические решения становится устоявшейся тенденцией для социальных наук, в особенности это относится к экономической теории </w:t>
      </w:r>
      <w:r w:rsidR="004E45C4" w:rsidRPr="002A7655">
        <w:rPr>
          <w:rFonts w:ascii="Times New Roman" w:hAnsi="Times New Roman" w:cs="Times New Roman"/>
          <w:sz w:val="28"/>
          <w:szCs w:val="28"/>
        </w:rPr>
        <w:t>[</w:t>
      </w:r>
      <w:r w:rsidR="00ED6EE5" w:rsidRPr="00ED6EE5">
        <w:rPr>
          <w:rFonts w:ascii="Times New Roman" w:hAnsi="Times New Roman" w:cs="Times New Roman"/>
          <w:sz w:val="28"/>
          <w:szCs w:val="28"/>
        </w:rPr>
        <w:t>16</w:t>
      </w:r>
      <w:r w:rsidR="004E45C4">
        <w:rPr>
          <w:rFonts w:ascii="Times New Roman" w:hAnsi="Times New Roman" w:cs="Times New Roman"/>
          <w:sz w:val="28"/>
          <w:szCs w:val="28"/>
        </w:rPr>
        <w:t>, с.31</w:t>
      </w:r>
      <w:r w:rsidR="004E45C4" w:rsidRPr="0003649E">
        <w:rPr>
          <w:rFonts w:ascii="Times New Roman" w:hAnsi="Times New Roman" w:cs="Times New Roman"/>
          <w:sz w:val="28"/>
          <w:szCs w:val="28"/>
        </w:rPr>
        <w:t>]</w:t>
      </w:r>
      <w:r w:rsidR="004E45C4">
        <w:rPr>
          <w:rFonts w:ascii="Times New Roman" w:hAnsi="Times New Roman" w:cs="Times New Roman"/>
          <w:sz w:val="28"/>
          <w:szCs w:val="28"/>
        </w:rPr>
        <w:t xml:space="preserve">. Экономист М. </w:t>
      </w:r>
      <w:proofErr w:type="spellStart"/>
      <w:r w:rsidR="004E45C4">
        <w:rPr>
          <w:rFonts w:ascii="Times New Roman" w:hAnsi="Times New Roman" w:cs="Times New Roman"/>
          <w:sz w:val="28"/>
          <w:szCs w:val="28"/>
        </w:rPr>
        <w:t>Блауг</w:t>
      </w:r>
      <w:proofErr w:type="spellEnd"/>
      <w:r w:rsidR="004E45C4">
        <w:rPr>
          <w:rFonts w:ascii="Times New Roman" w:hAnsi="Times New Roman" w:cs="Times New Roman"/>
          <w:sz w:val="28"/>
          <w:szCs w:val="28"/>
        </w:rPr>
        <w:t xml:space="preserve"> признаёт то обстоятельство, что экономическая теория зачастую является средством политической пропаганды </w:t>
      </w:r>
      <w:r w:rsidR="004E45C4" w:rsidRPr="00684EE7">
        <w:rPr>
          <w:rFonts w:ascii="Times New Roman" w:hAnsi="Times New Roman" w:cs="Times New Roman"/>
          <w:sz w:val="28"/>
          <w:szCs w:val="28"/>
        </w:rPr>
        <w:t>[</w:t>
      </w:r>
      <w:r w:rsidR="00ED6EE5" w:rsidRPr="00ED6EE5">
        <w:rPr>
          <w:rFonts w:ascii="Times New Roman" w:hAnsi="Times New Roman" w:cs="Times New Roman"/>
          <w:sz w:val="28"/>
          <w:szCs w:val="28"/>
        </w:rPr>
        <w:t>17</w:t>
      </w:r>
      <w:r w:rsidR="004E45C4">
        <w:rPr>
          <w:rFonts w:ascii="Times New Roman" w:hAnsi="Times New Roman" w:cs="Times New Roman"/>
          <w:sz w:val="28"/>
          <w:szCs w:val="28"/>
        </w:rPr>
        <w:t>, с.6</w:t>
      </w:r>
      <w:r w:rsidR="004E45C4" w:rsidRPr="00684EE7">
        <w:rPr>
          <w:rFonts w:ascii="Times New Roman" w:hAnsi="Times New Roman" w:cs="Times New Roman"/>
          <w:sz w:val="28"/>
          <w:szCs w:val="28"/>
        </w:rPr>
        <w:t>]</w:t>
      </w:r>
      <w:r w:rsidR="004E45C4">
        <w:rPr>
          <w:rFonts w:ascii="Times New Roman" w:hAnsi="Times New Roman" w:cs="Times New Roman"/>
          <w:sz w:val="28"/>
          <w:szCs w:val="28"/>
        </w:rPr>
        <w:t xml:space="preserve">. Дж. Бьюкенен в вышеназванной работе, исходя из тех же соображений, утверждал, что, по существу, в ней логически обосновал политическую систему США </w:t>
      </w:r>
      <w:r w:rsidR="004E45C4" w:rsidRPr="00AB5B9D">
        <w:rPr>
          <w:rFonts w:ascii="Times New Roman" w:hAnsi="Times New Roman" w:cs="Times New Roman"/>
          <w:sz w:val="28"/>
          <w:szCs w:val="28"/>
        </w:rPr>
        <w:t>[</w:t>
      </w:r>
      <w:r w:rsidR="00ED6EE5" w:rsidRPr="00ED6EE5">
        <w:rPr>
          <w:rFonts w:ascii="Times New Roman" w:hAnsi="Times New Roman" w:cs="Times New Roman"/>
          <w:sz w:val="28"/>
          <w:szCs w:val="28"/>
        </w:rPr>
        <w:t>1</w:t>
      </w:r>
      <w:r w:rsidR="004E45C4">
        <w:rPr>
          <w:rFonts w:ascii="Times New Roman" w:hAnsi="Times New Roman" w:cs="Times New Roman"/>
          <w:sz w:val="28"/>
          <w:szCs w:val="28"/>
        </w:rPr>
        <w:t>4, с.8</w:t>
      </w:r>
      <w:r w:rsidR="004E45C4" w:rsidRPr="00AB5B9D">
        <w:rPr>
          <w:rFonts w:ascii="Times New Roman" w:hAnsi="Times New Roman" w:cs="Times New Roman"/>
          <w:sz w:val="28"/>
          <w:szCs w:val="28"/>
        </w:rPr>
        <w:t>]</w:t>
      </w:r>
      <w:r w:rsidR="004E45C4">
        <w:rPr>
          <w:rFonts w:ascii="Times New Roman" w:hAnsi="Times New Roman" w:cs="Times New Roman"/>
          <w:sz w:val="28"/>
          <w:szCs w:val="28"/>
        </w:rPr>
        <w:t>.</w:t>
      </w:r>
      <w:r w:rsidRPr="00F07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на наш взгляд, в российской доктрине утвердились определенная методология, относящаяся главным образом к анализу экономики и права, а отдельные отечественные идеи оказались несостоятельными лишь по политическим мотивам</w:t>
      </w:r>
      <w:r w:rsidR="005F7B02">
        <w:rPr>
          <w:rFonts w:ascii="Times New Roman" w:hAnsi="Times New Roman" w:cs="Times New Roman"/>
          <w:sz w:val="28"/>
          <w:szCs w:val="28"/>
        </w:rPr>
        <w:t>.</w:t>
      </w:r>
    </w:p>
    <w:p w14:paraId="7812B294" w14:textId="72B186B5" w:rsidR="005F7B02" w:rsidRPr="00F07B91" w:rsidRDefault="000D4EEB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вызывает сомнений</w:t>
      </w:r>
      <w:r w:rsidR="00952D31">
        <w:rPr>
          <w:rFonts w:ascii="Times New Roman" w:hAnsi="Times New Roman" w:cs="Times New Roman"/>
          <w:sz w:val="28"/>
          <w:szCs w:val="28"/>
        </w:rPr>
        <w:t xml:space="preserve"> прогностический потенциал экономического анализа права в тех общественных отношениях, где он уместен</w:t>
      </w:r>
      <w:r>
        <w:rPr>
          <w:rFonts w:ascii="Times New Roman" w:hAnsi="Times New Roman" w:cs="Times New Roman"/>
          <w:sz w:val="28"/>
          <w:szCs w:val="28"/>
        </w:rPr>
        <w:t>, в частности</w:t>
      </w:r>
      <w:r w:rsidR="00952D31">
        <w:rPr>
          <w:rFonts w:ascii="Times New Roman" w:hAnsi="Times New Roman" w:cs="Times New Roman"/>
          <w:sz w:val="28"/>
          <w:szCs w:val="28"/>
        </w:rPr>
        <w:t xml:space="preserve"> в предпринимательских и потребительских сделках. </w:t>
      </w:r>
      <w:r>
        <w:rPr>
          <w:rFonts w:ascii="Times New Roman" w:hAnsi="Times New Roman" w:cs="Times New Roman"/>
          <w:sz w:val="28"/>
          <w:szCs w:val="28"/>
        </w:rPr>
        <w:t>Весте с тем, в качестве государственной идеологии</w:t>
      </w:r>
      <w:r w:rsidR="00D54D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наряду с такими </w:t>
      </w:r>
      <w:r w:rsidR="008D24CE">
        <w:rPr>
          <w:rFonts w:ascii="Times New Roman" w:hAnsi="Times New Roman" w:cs="Times New Roman"/>
          <w:sz w:val="28"/>
          <w:szCs w:val="28"/>
        </w:rPr>
        <w:t>теориями</w:t>
      </w:r>
      <w:r>
        <w:rPr>
          <w:rFonts w:ascii="Times New Roman" w:hAnsi="Times New Roman" w:cs="Times New Roman"/>
          <w:sz w:val="28"/>
          <w:szCs w:val="28"/>
        </w:rPr>
        <w:t xml:space="preserve">, как футурология, постиндустриализм и т.п., </w:t>
      </w:r>
      <w:r w:rsidR="008D24CE">
        <w:rPr>
          <w:rFonts w:ascii="Times New Roman" w:hAnsi="Times New Roman" w:cs="Times New Roman"/>
          <w:sz w:val="28"/>
          <w:szCs w:val="28"/>
        </w:rPr>
        <w:t xml:space="preserve">эта идея </w:t>
      </w:r>
      <w:r>
        <w:rPr>
          <w:rFonts w:ascii="Times New Roman" w:hAnsi="Times New Roman" w:cs="Times New Roman"/>
          <w:sz w:val="28"/>
          <w:szCs w:val="28"/>
        </w:rPr>
        <w:t>продолжа</w:t>
      </w:r>
      <w:r w:rsidR="008D24CE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политически обосновывать </w:t>
      </w:r>
      <w:r w:rsidR="008D24CE">
        <w:rPr>
          <w:rFonts w:ascii="Times New Roman" w:hAnsi="Times New Roman" w:cs="Times New Roman"/>
          <w:sz w:val="28"/>
          <w:szCs w:val="28"/>
        </w:rPr>
        <w:t>в обществах с подобными российским политическими</w:t>
      </w:r>
      <w:r w:rsidR="00D54D0E">
        <w:rPr>
          <w:rFonts w:ascii="Times New Roman" w:hAnsi="Times New Roman" w:cs="Times New Roman"/>
          <w:sz w:val="28"/>
          <w:szCs w:val="28"/>
        </w:rPr>
        <w:t xml:space="preserve"> и экономическими</w:t>
      </w:r>
      <w:r w:rsidR="008D24CE">
        <w:rPr>
          <w:rFonts w:ascii="Times New Roman" w:hAnsi="Times New Roman" w:cs="Times New Roman"/>
          <w:sz w:val="28"/>
          <w:szCs w:val="28"/>
        </w:rPr>
        <w:t xml:space="preserve"> основами конституционного строя конкретный образ будущего, являющийся по существу и образом настоящего</w:t>
      </w:r>
      <w:r w:rsidR="00D54D0E">
        <w:rPr>
          <w:rFonts w:ascii="Times New Roman" w:hAnsi="Times New Roman" w:cs="Times New Roman"/>
          <w:sz w:val="28"/>
          <w:szCs w:val="28"/>
        </w:rPr>
        <w:t>, в котором конституционализм отходит на второе место перед экономической теорией</w:t>
      </w:r>
      <w:r w:rsidR="008D24CE">
        <w:rPr>
          <w:rFonts w:ascii="Times New Roman" w:hAnsi="Times New Roman" w:cs="Times New Roman"/>
          <w:sz w:val="28"/>
          <w:szCs w:val="28"/>
        </w:rPr>
        <w:t>.</w:t>
      </w:r>
    </w:p>
    <w:p w14:paraId="77E96D50" w14:textId="77777777" w:rsid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A9312" w14:textId="5EB80A94" w:rsidR="00E1183F" w:rsidRP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183F">
        <w:rPr>
          <w:rFonts w:ascii="Times New Roman" w:hAnsi="Times New Roman"/>
          <w:b/>
          <w:iCs/>
          <w:sz w:val="28"/>
          <w:szCs w:val="28"/>
        </w:rPr>
        <w:t>Эмпирический анализ</w:t>
      </w:r>
    </w:p>
    <w:p w14:paraId="565997C5" w14:textId="77777777" w:rsid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72EB8" w14:textId="5D490BE1" w:rsidR="0081622C" w:rsidRDefault="0081622C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доминирования вышеназванного подхода, появление в </w:t>
      </w:r>
      <w:r w:rsidRPr="00777F7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7F7C">
        <w:rPr>
          <w:rFonts w:ascii="Times New Roman" w:hAnsi="Times New Roman" w:cs="Times New Roman"/>
          <w:sz w:val="28"/>
          <w:szCs w:val="28"/>
        </w:rPr>
        <w:t xml:space="preserve"> РФ о поправке к Конституции РФ от 14.03.2020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7F7C">
        <w:rPr>
          <w:rFonts w:ascii="Times New Roman" w:hAnsi="Times New Roman" w:cs="Times New Roman"/>
          <w:sz w:val="28"/>
          <w:szCs w:val="28"/>
        </w:rPr>
        <w:t xml:space="preserve"> 1-ФКЗ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7F7C">
        <w:rPr>
          <w:rFonts w:ascii="Times New Roman" w:hAnsi="Times New Roman" w:cs="Times New Roman"/>
          <w:sz w:val="28"/>
          <w:szCs w:val="28"/>
        </w:rPr>
        <w:t>О совершенствовании регулирования отдельных вопросов организации и функционирования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новых статей 67.1 и 75.1 Конституции РФ выглядит не вполне последовательным. В них впервые в истории современной России представлена попытка обоснования в Конституции преемственности России и СССР, объединения тысячелетней российской истории, уважения человека труда, экономической,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политической и социальной солидарности, что во-многом несопоставимо с принципами главенствующей экономической теории.</w:t>
      </w:r>
    </w:p>
    <w:p w14:paraId="1327F6C7" w14:textId="453E4DB2" w:rsidR="0081622C" w:rsidRDefault="0081622C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технической и символической точек зрения, данные нормы находятся не на своём месте, поскольку определяют содержание основ конституционного строя (гл.1) о социальном и экономическом устройстве, однако помещены в главу (3) о федеративном устройстве. Расположение делает их менее значимыми в сравнении с нормами глав 1 и 2 Конституции РФ, в отличие от которых они могут отменены и изменены. Разрешение этих задач среди вопросов федеративного устройства символически выглядит не вполне уместным.</w:t>
      </w:r>
    </w:p>
    <w:p w14:paraId="4E9C0A45" w14:textId="71785259" w:rsidR="0081622C" w:rsidRDefault="0081622C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констатировать, что нормы статей 67.1 и 75.1 Конституции РФ не относятся к закрепляющим и регулирующим фактически существующие отношения. Исходя из их смысла, законодатель преследовал цель вызвать к жизни новые отношения, то есть эти нормы имеют программное свойство, именно в них сформулированы некоторые основные черты экономического образа желаемого будущего. Однако, с учетом указанного, положения данных статей менее стабильны в сравнении закрепленными в главе 1 Конституции РФ. </w:t>
      </w:r>
      <w:r w:rsidR="0019070D">
        <w:rPr>
          <w:rFonts w:ascii="Times New Roman" w:hAnsi="Times New Roman" w:cs="Times New Roman"/>
          <w:sz w:val="28"/>
          <w:szCs w:val="28"/>
        </w:rPr>
        <w:t>Кроме того, г</w:t>
      </w:r>
      <w:r>
        <w:rPr>
          <w:rFonts w:ascii="Times New Roman" w:hAnsi="Times New Roman" w:cs="Times New Roman"/>
          <w:sz w:val="28"/>
          <w:szCs w:val="28"/>
        </w:rPr>
        <w:t>лавенствующая в экономической и политической практике экономическая теория такой синергии в определенном смысле препятствует.</w:t>
      </w:r>
    </w:p>
    <w:p w14:paraId="30D251E8" w14:textId="642208FE" w:rsidR="00F658BB" w:rsidRPr="00F658BB" w:rsidRDefault="00EB7D2B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статьи 32</w:t>
      </w:r>
      <w:r w:rsidRPr="00EB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Саратовского проекта Конституции России, подготовленного в 1990 году под руководством профессора В.Т.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представленного на конкурс по проекту Конституции РСФСР, говорилось: «Частная собственность имеет ограниченный характер и не может использоваться в ущерб общественным интересам и вопреки свободе и человеческому достоинству других лиц» </w:t>
      </w:r>
      <w:r w:rsidRPr="00E73FDF">
        <w:rPr>
          <w:rFonts w:ascii="Times New Roman" w:hAnsi="Times New Roman" w:cs="Times New Roman"/>
          <w:sz w:val="28"/>
          <w:szCs w:val="28"/>
        </w:rPr>
        <w:t>[</w:t>
      </w:r>
      <w:r w:rsidR="00ED6EE5" w:rsidRPr="00ED6E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8, с.19</w:t>
      </w:r>
      <w:r w:rsidRPr="00E73FD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0EB0">
        <w:rPr>
          <w:rFonts w:ascii="Times New Roman" w:hAnsi="Times New Roman" w:cs="Times New Roman"/>
          <w:sz w:val="28"/>
          <w:szCs w:val="28"/>
        </w:rPr>
        <w:t xml:space="preserve">Заложенный в данное положение смысл опережал своё время. </w:t>
      </w:r>
      <w:r>
        <w:rPr>
          <w:rFonts w:ascii="Times New Roman" w:hAnsi="Times New Roman" w:cs="Times New Roman"/>
          <w:sz w:val="28"/>
          <w:szCs w:val="28"/>
        </w:rPr>
        <w:t xml:space="preserve">В контексте истории и современных проблем, </w:t>
      </w:r>
      <w:r w:rsidR="00AD3B62">
        <w:rPr>
          <w:rFonts w:ascii="Times New Roman" w:hAnsi="Times New Roman" w:cs="Times New Roman"/>
          <w:sz w:val="28"/>
          <w:szCs w:val="28"/>
        </w:rPr>
        <w:t xml:space="preserve">подобная формулировка выглядит более отвечающей современным потребностям, чем </w:t>
      </w:r>
      <w:r>
        <w:rPr>
          <w:rFonts w:ascii="Times New Roman" w:hAnsi="Times New Roman" w:cs="Times New Roman"/>
          <w:sz w:val="28"/>
          <w:szCs w:val="28"/>
        </w:rPr>
        <w:t>содержа</w:t>
      </w:r>
      <w:r w:rsidR="00AD3B62">
        <w:rPr>
          <w:rFonts w:ascii="Times New Roman" w:hAnsi="Times New Roman" w:cs="Times New Roman"/>
          <w:sz w:val="28"/>
          <w:szCs w:val="28"/>
        </w:rPr>
        <w:t>щаяся</w:t>
      </w:r>
      <w:r>
        <w:rPr>
          <w:rFonts w:ascii="Times New Roman" w:hAnsi="Times New Roman" w:cs="Times New Roman"/>
          <w:sz w:val="28"/>
          <w:szCs w:val="28"/>
        </w:rPr>
        <w:t xml:space="preserve"> в статье 35 действующей Конституции РФ 1993 года</w:t>
      </w:r>
      <w:r w:rsidR="00AD3B62">
        <w:rPr>
          <w:rFonts w:ascii="Times New Roman" w:hAnsi="Times New Roman" w:cs="Times New Roman"/>
          <w:sz w:val="28"/>
          <w:szCs w:val="28"/>
        </w:rPr>
        <w:t xml:space="preserve">. Известно, что история </w:t>
      </w:r>
      <w:r w:rsidR="00361571">
        <w:rPr>
          <w:rFonts w:ascii="Times New Roman" w:hAnsi="Times New Roman" w:cs="Times New Roman"/>
          <w:sz w:val="28"/>
          <w:szCs w:val="28"/>
        </w:rPr>
        <w:t>не знает слова «если», однако с учётом указанного достаточно очевидно, что своевременное наличие такой нормы в тексте Конституции РФ позволило бы избежать непоследовательных конституционных поправок в экономической области.</w:t>
      </w:r>
    </w:p>
    <w:p w14:paraId="2DBFAB16" w14:textId="77777777" w:rsidR="00361571" w:rsidRDefault="0036157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49C8F" w14:textId="12A04A68" w:rsidR="00361571" w:rsidRPr="00E1183F" w:rsidRDefault="00E1183F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83F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</w:p>
    <w:p w14:paraId="575B19B7" w14:textId="77777777" w:rsidR="00361571" w:rsidRDefault="00361571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CB0A9" w14:textId="0BDC37B5" w:rsidR="00710138" w:rsidRDefault="00AF3741" w:rsidP="00904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вывода отметим, что методы изучения проблемы будущего экономики в науке конституционного права России подвержены ненаучному влиянию, проявляющемуся среди прочего в применении терминов, несущих политически мотивированные пропагандистские смыслы. </w:t>
      </w:r>
      <w:r w:rsidR="00710138">
        <w:rPr>
          <w:rFonts w:ascii="Times New Roman" w:hAnsi="Times New Roman" w:cs="Times New Roman"/>
          <w:sz w:val="28"/>
          <w:szCs w:val="28"/>
        </w:rPr>
        <w:t xml:space="preserve">Использование в этой связи междисциплинарных и межотраслевых подходов представляется наиболее приемлемым. Вместе с тем, в них преобладает господствующая в США и западноевропейских странах экономическая теория, не в полной </w:t>
      </w:r>
      <w:r w:rsidR="00710138">
        <w:rPr>
          <w:rFonts w:ascii="Times New Roman" w:hAnsi="Times New Roman" w:cs="Times New Roman"/>
          <w:sz w:val="28"/>
          <w:szCs w:val="28"/>
        </w:rPr>
        <w:lastRenderedPageBreak/>
        <w:t>мере сочетающаяся с теорией конституционного права и перед которой конституционализм в практике применения отступает на второй план, что составляет определенную методологию подходов к проблеме</w:t>
      </w:r>
      <w:r w:rsidR="007A706D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710138">
        <w:rPr>
          <w:rFonts w:ascii="Times New Roman" w:hAnsi="Times New Roman" w:cs="Times New Roman"/>
          <w:sz w:val="28"/>
          <w:szCs w:val="28"/>
        </w:rPr>
        <w:t xml:space="preserve"> будущего. </w:t>
      </w:r>
      <w:r w:rsidR="007A706D">
        <w:rPr>
          <w:rFonts w:ascii="Times New Roman" w:hAnsi="Times New Roman" w:cs="Times New Roman"/>
          <w:sz w:val="28"/>
          <w:szCs w:val="28"/>
        </w:rPr>
        <w:t xml:space="preserve">Включение в этой связи в текст Конституции РФ программных статей 67.1 и 75.1 отражает, на наш взгляд, попытку законодателя привести в правоприменение новую логику в данных подходах, что требует теоретического и практического </w:t>
      </w:r>
      <w:r w:rsidR="00872DD7">
        <w:rPr>
          <w:rFonts w:ascii="Times New Roman" w:hAnsi="Times New Roman" w:cs="Times New Roman"/>
          <w:sz w:val="28"/>
          <w:szCs w:val="28"/>
        </w:rPr>
        <w:t xml:space="preserve">обоснования. </w:t>
      </w:r>
    </w:p>
    <w:p w14:paraId="3E6C67E6" w14:textId="77777777" w:rsidR="00CB4780" w:rsidRDefault="00CB478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7D3D7" w14:textId="77777777" w:rsidR="00872DD7" w:rsidRPr="00872DD7" w:rsidRDefault="00872DD7" w:rsidP="00872D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62A4">
        <w:rPr>
          <w:rFonts w:ascii="Times New Roman" w:hAnsi="Times New Roman"/>
          <w:b/>
          <w:sz w:val="28"/>
          <w:szCs w:val="28"/>
        </w:rPr>
        <w:t>Список литературы</w:t>
      </w:r>
    </w:p>
    <w:p w14:paraId="032185A6" w14:textId="77777777" w:rsidR="00AC7927" w:rsidRPr="00AC7927" w:rsidRDefault="00AC7927" w:rsidP="00872DD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92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Кабышев</w:t>
      </w:r>
      <w:proofErr w:type="spellEnd"/>
      <w:r w:rsidRPr="00AC792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В.Т.</w:t>
      </w:r>
      <w:r w:rsidRPr="00AC7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C7927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Антиконституционализм</w:t>
      </w:r>
      <w:proofErr w:type="spellEnd"/>
      <w:r w:rsidRPr="00AC7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анти-Россия в государственно-правовых пророчествах Ивана Ильина // Конституционное и муниципальное право. 2022. № 9. С.3-7.</w:t>
      </w:r>
    </w:p>
    <w:p w14:paraId="238310FD" w14:textId="77777777" w:rsidR="004B144E" w:rsidRDefault="00CB4780" w:rsidP="004B144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927">
        <w:rPr>
          <w:rFonts w:ascii="Times New Roman" w:hAnsi="Times New Roman" w:cs="Times New Roman"/>
          <w:i/>
          <w:iCs/>
          <w:sz w:val="28"/>
          <w:szCs w:val="28"/>
        </w:rPr>
        <w:t>Умнова-Конюхова И. А.</w:t>
      </w:r>
      <w:r w:rsidRPr="00AC7927">
        <w:rPr>
          <w:rFonts w:ascii="Times New Roman" w:hAnsi="Times New Roman" w:cs="Times New Roman"/>
          <w:sz w:val="28"/>
          <w:szCs w:val="28"/>
        </w:rPr>
        <w:t xml:space="preserve"> Конституционная футурология и конституционная </w:t>
      </w:r>
      <w:proofErr w:type="spellStart"/>
      <w:r w:rsidRPr="00AC7927">
        <w:rPr>
          <w:rFonts w:ascii="Times New Roman" w:hAnsi="Times New Roman" w:cs="Times New Roman"/>
          <w:sz w:val="28"/>
          <w:szCs w:val="28"/>
        </w:rPr>
        <w:t>футуристика</w:t>
      </w:r>
      <w:proofErr w:type="spellEnd"/>
      <w:r w:rsidRPr="00AC7927">
        <w:rPr>
          <w:rFonts w:ascii="Times New Roman" w:hAnsi="Times New Roman" w:cs="Times New Roman"/>
          <w:sz w:val="28"/>
          <w:szCs w:val="28"/>
        </w:rPr>
        <w:t xml:space="preserve"> в контексте глобальных перемен // Государство и право</w:t>
      </w:r>
      <w:r w:rsidR="00AC7927">
        <w:rPr>
          <w:rFonts w:ascii="Times New Roman" w:hAnsi="Times New Roman" w:cs="Times New Roman"/>
          <w:sz w:val="28"/>
          <w:szCs w:val="28"/>
        </w:rPr>
        <w:t xml:space="preserve">. </w:t>
      </w:r>
      <w:r w:rsidRPr="00AC7927">
        <w:rPr>
          <w:rFonts w:ascii="Times New Roman" w:hAnsi="Times New Roman" w:cs="Times New Roman"/>
          <w:sz w:val="28"/>
          <w:szCs w:val="28"/>
        </w:rPr>
        <w:t xml:space="preserve">2021. </w:t>
      </w:r>
      <w:r w:rsidR="00AC7927">
        <w:rPr>
          <w:rFonts w:ascii="Times New Roman" w:hAnsi="Times New Roman" w:cs="Times New Roman"/>
          <w:sz w:val="28"/>
          <w:szCs w:val="28"/>
        </w:rPr>
        <w:t>№</w:t>
      </w:r>
      <w:r w:rsidRPr="00AC7927">
        <w:rPr>
          <w:rFonts w:ascii="Times New Roman" w:hAnsi="Times New Roman" w:cs="Times New Roman"/>
          <w:sz w:val="28"/>
          <w:szCs w:val="28"/>
        </w:rPr>
        <w:t xml:space="preserve"> 5</w:t>
      </w:r>
      <w:r w:rsidR="00AC7927">
        <w:rPr>
          <w:rFonts w:ascii="Times New Roman" w:hAnsi="Times New Roman" w:cs="Times New Roman"/>
          <w:sz w:val="28"/>
          <w:szCs w:val="28"/>
        </w:rPr>
        <w:t>.</w:t>
      </w:r>
      <w:r w:rsidRPr="00AC7927">
        <w:rPr>
          <w:rFonts w:ascii="Times New Roman" w:hAnsi="Times New Roman" w:cs="Times New Roman"/>
          <w:sz w:val="28"/>
          <w:szCs w:val="28"/>
        </w:rPr>
        <w:t xml:space="preserve"> C. 81-93</w:t>
      </w:r>
      <w:r w:rsidR="004B144E">
        <w:rPr>
          <w:rFonts w:ascii="Times New Roman" w:hAnsi="Times New Roman" w:cs="Times New Roman"/>
          <w:sz w:val="28"/>
          <w:szCs w:val="28"/>
        </w:rPr>
        <w:t>.</w:t>
      </w:r>
    </w:p>
    <w:p w14:paraId="3C797E47" w14:textId="77777777" w:rsidR="005A7F73" w:rsidRDefault="004B144E" w:rsidP="005A7F7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44E">
        <w:rPr>
          <w:rFonts w:ascii="Times New Roman" w:hAnsi="Times New Roman" w:cs="Times New Roman"/>
          <w:i/>
          <w:iCs/>
          <w:sz w:val="28"/>
          <w:szCs w:val="28"/>
        </w:rPr>
        <w:t>Тузовский</w:t>
      </w:r>
      <w:proofErr w:type="spellEnd"/>
      <w:r w:rsidRPr="004B144E">
        <w:rPr>
          <w:rFonts w:ascii="Times New Roman" w:hAnsi="Times New Roman" w:cs="Times New Roman"/>
          <w:i/>
          <w:iCs/>
          <w:sz w:val="28"/>
          <w:szCs w:val="28"/>
        </w:rPr>
        <w:t xml:space="preserve"> И. Д.</w:t>
      </w:r>
      <w:r w:rsidRPr="004B144E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Светлое завтра? Антиутопия футурологии и футурология антиутопий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>.</w:t>
      </w:r>
      <w:r w:rsidRPr="00EC2D5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Челябинск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: </w:t>
      </w:r>
      <w:proofErr w:type="spellStart"/>
      <w:r w:rsidRPr="004B144E">
        <w:rPr>
          <w:rFonts w:ascii="TimesNewRomanPSMT" w:hAnsi="TimesNewRomanPSMT" w:cs="TimesNewRomanPSMT"/>
          <w:kern w:val="0"/>
          <w:sz w:val="28"/>
          <w:szCs w:val="28"/>
        </w:rPr>
        <w:t>Челяб</w:t>
      </w:r>
      <w:proofErr w:type="spellEnd"/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.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гос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.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акад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.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культуры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и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искусств</w:t>
      </w:r>
      <w:r w:rsidRPr="00EC2D5D">
        <w:rPr>
          <w:rFonts w:ascii="TimesNewRomanPSMT" w:hAnsi="TimesNewRomanPSMT" w:cs="TimesNewRomanPSMT"/>
          <w:kern w:val="0"/>
          <w:sz w:val="28"/>
          <w:szCs w:val="28"/>
        </w:rPr>
        <w:t xml:space="preserve">, 2009. </w:t>
      </w:r>
      <w:r w:rsidRPr="004B144E">
        <w:rPr>
          <w:rFonts w:ascii="Times New Roman" w:hAnsi="Times New Roman" w:cs="Times New Roman"/>
          <w:kern w:val="0"/>
          <w:sz w:val="28"/>
          <w:szCs w:val="28"/>
        </w:rPr>
        <w:t xml:space="preserve">312 </w:t>
      </w:r>
      <w:r w:rsidRPr="004B144E">
        <w:rPr>
          <w:rFonts w:ascii="TimesNewRomanPSMT" w:hAnsi="TimesNewRomanPSMT" w:cs="TimesNewRomanPSMT"/>
          <w:kern w:val="0"/>
          <w:sz w:val="28"/>
          <w:szCs w:val="28"/>
        </w:rPr>
        <w:t>с.</w:t>
      </w:r>
      <w:r w:rsidR="00CB4780" w:rsidRPr="004B14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1B525" w14:textId="2BA6E3AF" w:rsidR="005A7F73" w:rsidRPr="005A7F73" w:rsidRDefault="005A7F73" w:rsidP="005A7F7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proofErr w:type="spellStart"/>
      <w:r w:rsidRPr="005A7F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>Рочняк</w:t>
      </w:r>
      <w:proofErr w:type="spellEnd"/>
      <w:r w:rsidRPr="00EC2D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>Е</w:t>
      </w:r>
      <w:r w:rsidRPr="00EC2D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>.</w:t>
      </w:r>
      <w:r w:rsidRPr="005A7F73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>В</w:t>
      </w:r>
      <w:r w:rsidRPr="00EC2D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zh-CN"/>
        </w:rPr>
        <w:t>.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К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вопросу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о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научном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статусе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футурологии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//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Цифровой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ученый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: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лаборатория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философа</w:t>
      </w:r>
      <w:r w:rsidRPr="00EC2D5D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</w:t>
      </w:r>
      <w:r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2023. Т. 6. № 2. С. 89-101.</w:t>
      </w:r>
    </w:p>
    <w:p w14:paraId="76856081" w14:textId="75D426FA" w:rsidR="004B144E" w:rsidRPr="005A7F73" w:rsidRDefault="004B144E" w:rsidP="004B144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B9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Невважай</w:t>
      </w:r>
      <w:proofErr w:type="spellEnd"/>
      <w:r w:rsidRPr="00B32B9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И. Д.</w:t>
      </w:r>
      <w:r w:rsidRPr="0038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История и философия науки: в 2 ч. Саратов: Сарат. гос. акад. права, </w:t>
      </w:r>
      <w:r w:rsidRPr="003877DA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2008. Ч. 1. 240 с.</w:t>
      </w:r>
    </w:p>
    <w:p w14:paraId="61E15640" w14:textId="5599B2F9" w:rsidR="005A7F73" w:rsidRDefault="00924C90" w:rsidP="004B144E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5EBC">
        <w:rPr>
          <w:rFonts w:ascii="Times New Roman" w:hAnsi="Times New Roman" w:cs="Times New Roman"/>
          <w:i/>
          <w:iCs/>
          <w:sz w:val="28"/>
          <w:szCs w:val="28"/>
          <w:lang w:val="en-US"/>
        </w:rPr>
        <w:t>Bell W.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>Foundations of futures studies.</w:t>
      </w:r>
      <w:r w:rsidR="004F5E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>Vol.1.</w:t>
      </w:r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5EBC" w:rsidRPr="004F5EBC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>uman</w:t>
      </w:r>
      <w:proofErr w:type="spellEnd"/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 xml:space="preserve"> Science for a New Era. </w:t>
      </w:r>
      <w:r w:rsidR="00763CCB">
        <w:rPr>
          <w:rFonts w:ascii="Times New Roman" w:hAnsi="Times New Roman" w:cs="Times New Roman"/>
          <w:sz w:val="28"/>
          <w:szCs w:val="28"/>
          <w:lang w:val="en-US"/>
        </w:rPr>
        <w:t xml:space="preserve">New Jersey: Transaction Publishers, </w:t>
      </w:r>
      <w:r w:rsidR="004F5EBC" w:rsidRPr="004F5EBC">
        <w:rPr>
          <w:rFonts w:ascii="Times New Roman" w:hAnsi="Times New Roman" w:cs="Times New Roman"/>
          <w:sz w:val="28"/>
          <w:szCs w:val="28"/>
          <w:lang w:val="en-US"/>
        </w:rPr>
        <w:t>2009</w:t>
      </w:r>
      <w:r w:rsidR="00763CCB">
        <w:rPr>
          <w:rFonts w:ascii="Times New Roman" w:hAnsi="Times New Roman" w:cs="Times New Roman"/>
          <w:sz w:val="28"/>
          <w:szCs w:val="28"/>
          <w:lang w:val="en-US"/>
        </w:rPr>
        <w:t>. 406 p.</w:t>
      </w:r>
    </w:p>
    <w:p w14:paraId="2C8AA83E" w14:textId="037F3342" w:rsidR="00457A20" w:rsidRPr="00457A20" w:rsidRDefault="00457A20" w:rsidP="0003448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7A20">
        <w:rPr>
          <w:rFonts w:ascii="Times New Roman" w:hAnsi="Times New Roman" w:cs="Times New Roman"/>
          <w:sz w:val="28"/>
          <w:szCs w:val="28"/>
        </w:rPr>
        <w:t xml:space="preserve">Конституционная экономика / отв. ред. Г. А. Гаджиев. М.: </w:t>
      </w:r>
      <w:proofErr w:type="spellStart"/>
      <w:r w:rsidRPr="00457A20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457A20">
        <w:rPr>
          <w:rFonts w:ascii="Times New Roman" w:hAnsi="Times New Roman" w:cs="Times New Roman"/>
          <w:sz w:val="28"/>
          <w:szCs w:val="28"/>
        </w:rPr>
        <w:t>, 2010. 256 с.</w:t>
      </w:r>
    </w:p>
    <w:p w14:paraId="11E7497E" w14:textId="0053DE7A" w:rsidR="00034480" w:rsidRPr="00457A20" w:rsidRDefault="00034480" w:rsidP="0003448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480">
        <w:rPr>
          <w:rFonts w:ascii="Times New Roman" w:hAnsi="Times New Roman" w:cs="Times New Roman"/>
          <w:bCs/>
          <w:i/>
          <w:iCs/>
          <w:sz w:val="28"/>
          <w:szCs w:val="28"/>
        </w:rPr>
        <w:t>Чиркин В. Е.</w:t>
      </w:r>
      <w:r w:rsidRPr="00A3143D">
        <w:rPr>
          <w:rFonts w:ascii="Times New Roman" w:hAnsi="Times New Roman" w:cs="Times New Roman"/>
          <w:bCs/>
          <w:sz w:val="28"/>
          <w:szCs w:val="28"/>
        </w:rPr>
        <w:t xml:space="preserve"> О терминах «экономическая конституция» и «конституционная экономика», а также о российской и западной науке (отклик на статью Г. Н. Андреевой) // Конституционное и муниципальное право. 2016. № 3. С. 11–13.</w:t>
      </w:r>
    </w:p>
    <w:p w14:paraId="7E049CE6" w14:textId="4CC4A2EA" w:rsidR="00034480" w:rsidRPr="00457A20" w:rsidRDefault="00034480" w:rsidP="0003448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480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 xml:space="preserve">Шторх А. К. </w:t>
      </w:r>
      <w:r w:rsidRPr="00034480">
        <w:rPr>
          <w:rFonts w:ascii="Times New Roman" w:eastAsia="TimesNewRomanPS-ItalicMT" w:hAnsi="Times New Roman" w:cs="Times New Roman"/>
          <w:kern w:val="0"/>
          <w:sz w:val="28"/>
          <w:szCs w:val="28"/>
        </w:rPr>
        <w:t>Курс политической экономии, или Изложение начал обусловливающих</w:t>
      </w:r>
      <w:r w:rsidRPr="00034480">
        <w:rPr>
          <w:rFonts w:ascii="Times New Roman" w:hAnsi="Times New Roman" w:cs="Times New Roman"/>
          <w:sz w:val="28"/>
          <w:szCs w:val="28"/>
        </w:rPr>
        <w:t xml:space="preserve"> </w:t>
      </w:r>
      <w:r w:rsidRPr="00034480">
        <w:rPr>
          <w:rFonts w:ascii="Times New Roman" w:eastAsia="TimesNewRomanPS-ItalicMT" w:hAnsi="Times New Roman" w:cs="Times New Roman"/>
          <w:kern w:val="0"/>
          <w:sz w:val="28"/>
          <w:szCs w:val="28"/>
        </w:rPr>
        <w:t>народное благоденствие. СПб.: Славянская печатня Н. В. Вернадского, 1881. Т. 1. 321 c.</w:t>
      </w:r>
    </w:p>
    <w:p w14:paraId="6C2F0249" w14:textId="6A35298D" w:rsidR="00457A20" w:rsidRDefault="00457A20" w:rsidP="0003448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A20">
        <w:rPr>
          <w:rFonts w:ascii="Times New Roman" w:hAnsi="Times New Roman" w:cs="Times New Roman"/>
          <w:i/>
          <w:iCs/>
          <w:sz w:val="28"/>
          <w:szCs w:val="28"/>
        </w:rPr>
        <w:t>Чичерин</w:t>
      </w:r>
      <w:proofErr w:type="spellEnd"/>
      <w:r w:rsidRPr="00457A20">
        <w:rPr>
          <w:rFonts w:ascii="Times New Roman" w:hAnsi="Times New Roman" w:cs="Times New Roman"/>
          <w:i/>
          <w:iCs/>
          <w:sz w:val="28"/>
          <w:szCs w:val="28"/>
        </w:rPr>
        <w:t xml:space="preserve"> Б. Н. </w:t>
      </w:r>
      <w:r w:rsidRPr="00457A20">
        <w:rPr>
          <w:rFonts w:ascii="Times New Roman" w:hAnsi="Times New Roman" w:cs="Times New Roman"/>
          <w:sz w:val="28"/>
          <w:szCs w:val="28"/>
        </w:rPr>
        <w:t>Собственность и государство. СПб.: Изд-во РХГА, 2005. 824 с.</w:t>
      </w:r>
    </w:p>
    <w:p w14:paraId="6AD14290" w14:textId="6ED118B7" w:rsidR="00457A20" w:rsidRPr="00457A20" w:rsidRDefault="00457A20" w:rsidP="0003448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7A20">
        <w:rPr>
          <w:rFonts w:ascii="Times New Roman" w:hAnsi="Times New Roman" w:cs="Times New Roman"/>
          <w:bCs/>
          <w:i/>
          <w:iCs/>
          <w:sz w:val="28"/>
          <w:szCs w:val="28"/>
        </w:rPr>
        <w:t>Фарбер И.Е</w:t>
      </w:r>
      <w:r>
        <w:rPr>
          <w:rFonts w:ascii="Times New Roman" w:hAnsi="Times New Roman" w:cs="Times New Roman"/>
          <w:bCs/>
          <w:sz w:val="28"/>
          <w:szCs w:val="28"/>
        </w:rPr>
        <w:t xml:space="preserve">. Конституционное регулирование собственности в советском обществе </w:t>
      </w:r>
      <w:r w:rsidRPr="00926E66">
        <w:rPr>
          <w:rFonts w:ascii="Times New Roman" w:hAnsi="Times New Roman" w:cs="Times New Roman"/>
          <w:bCs/>
          <w:sz w:val="28"/>
          <w:szCs w:val="28"/>
        </w:rPr>
        <w:t xml:space="preserve">// </w:t>
      </w:r>
      <w:r>
        <w:rPr>
          <w:rFonts w:ascii="Times New Roman" w:hAnsi="Times New Roman" w:cs="Times New Roman"/>
          <w:bCs/>
          <w:sz w:val="28"/>
          <w:szCs w:val="28"/>
        </w:rPr>
        <w:t>Проблемы конституционного права. Саратов, 1969. Вып.1. С.3-18.</w:t>
      </w:r>
    </w:p>
    <w:p w14:paraId="76B6F41E" w14:textId="6EB8BA46" w:rsidR="00457A20" w:rsidRPr="00686248" w:rsidRDefault="00457A20" w:rsidP="00457A2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A20">
        <w:rPr>
          <w:rFonts w:ascii="Times New Roman" w:eastAsia="Newton-Italic" w:hAnsi="Times New Roman" w:cs="Times New Roman"/>
          <w:i/>
          <w:iCs/>
          <w:kern w:val="0"/>
          <w:sz w:val="28"/>
          <w:szCs w:val="28"/>
        </w:rPr>
        <w:t>Познер</w:t>
      </w:r>
      <w:proofErr w:type="spellEnd"/>
      <w:r w:rsidRPr="00457A20">
        <w:rPr>
          <w:rFonts w:ascii="Times New Roman" w:eastAsia="Newton-Italic" w:hAnsi="Times New Roman" w:cs="Times New Roman"/>
          <w:i/>
          <w:iCs/>
          <w:kern w:val="0"/>
          <w:sz w:val="28"/>
          <w:szCs w:val="28"/>
        </w:rPr>
        <w:t xml:space="preserve"> Р. </w:t>
      </w:r>
      <w:r w:rsidRPr="00457A20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Рубежи теории права. 2-е изд. М.: Изд. дом Высшей школы экономики, 2020. </w:t>
      </w:r>
      <w:r w:rsidR="00686248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480 с. </w:t>
      </w:r>
    </w:p>
    <w:p w14:paraId="0523198D" w14:textId="20FA9B41" w:rsidR="00686248" w:rsidRPr="00686248" w:rsidRDefault="00686248" w:rsidP="00457A2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79AF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Экономическое право. Учебник. 2-е изд.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</w:t>
      </w:r>
      <w:r w:rsidRPr="005B7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под научной ред. </w:t>
      </w:r>
      <w:proofErr w:type="spellStart"/>
      <w:r w:rsidRPr="005B79AF">
        <w:rPr>
          <w:rFonts w:ascii="Times New Roman" w:hAnsi="Times New Roman" w:cs="Times New Roman"/>
          <w:sz w:val="28"/>
          <w:szCs w:val="28"/>
          <w:shd w:val="clear" w:color="auto" w:fill="FFFFFF"/>
        </w:rPr>
        <w:t>д.ю.н</w:t>
      </w:r>
      <w:proofErr w:type="spellEnd"/>
      <w:r w:rsidRPr="005B79AF">
        <w:rPr>
          <w:rFonts w:ascii="Times New Roman" w:hAnsi="Times New Roman" w:cs="Times New Roman"/>
          <w:sz w:val="28"/>
          <w:szCs w:val="28"/>
          <w:shd w:val="clear" w:color="auto" w:fill="FFFFFF"/>
        </w:rPr>
        <w:t>., проф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B7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Н.С. Бондаря. М.: Проспект, 2023. 408 с.</w:t>
      </w:r>
    </w:p>
    <w:p w14:paraId="3B625F0A" w14:textId="3D6FCD48" w:rsidR="00686248" w:rsidRPr="00686248" w:rsidRDefault="00686248" w:rsidP="00457A2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2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 xml:space="preserve">Бьюкенен Дж., </w:t>
      </w:r>
      <w:proofErr w:type="spellStart"/>
      <w:r w:rsidRPr="006862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Таллок</w:t>
      </w:r>
      <w:proofErr w:type="spellEnd"/>
      <w:r w:rsidRPr="0068624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Г.</w:t>
      </w:r>
      <w:r w:rsidRPr="00DF3C7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DF3C7D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согласия. Логические основания конституционной демократии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экономика. 2015. № 1. С.2-10.</w:t>
      </w:r>
    </w:p>
    <w:p w14:paraId="6FFAC1E6" w14:textId="01ED77FD" w:rsidR="00686248" w:rsidRPr="00ED6EE5" w:rsidRDefault="00686248" w:rsidP="00457A20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248">
        <w:rPr>
          <w:rFonts w:ascii="Times New Roman" w:hAnsi="Times New Roman" w:cs="Times New Roman"/>
          <w:bCs/>
          <w:i/>
          <w:iCs/>
          <w:sz w:val="28"/>
          <w:szCs w:val="28"/>
        </w:rPr>
        <w:t>Фарбер И.Е.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Конституционное регулирование в советском обществе </w:t>
      </w:r>
      <w:r w:rsidRPr="005602D9">
        <w:rPr>
          <w:rFonts w:ascii="Times New Roman" w:hAnsi="Times New Roman" w:cs="Times New Roman"/>
          <w:bCs/>
          <w:sz w:val="28"/>
          <w:szCs w:val="28"/>
        </w:rPr>
        <w:t xml:space="preserve">//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Проблемы конституционного права.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1 (2). Саратов: Изд-во Сарат. ун-та, 1974. С.3-14.</w:t>
      </w:r>
    </w:p>
    <w:p w14:paraId="1978CF68" w14:textId="4A21A7A2" w:rsidR="00ED6EE5" w:rsidRPr="00ED6EE5" w:rsidRDefault="00ED6EE5" w:rsidP="00ED6EE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>Бодрунов</w:t>
      </w:r>
      <w:proofErr w:type="spellEnd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 xml:space="preserve"> С. Д., </w:t>
      </w:r>
      <w:proofErr w:type="spellStart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>Глазьев</w:t>
      </w:r>
      <w:proofErr w:type="spellEnd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 xml:space="preserve"> С. Ю. 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 xml:space="preserve">Закономерности формирования основ </w:t>
      </w:r>
      <w:proofErr w:type="spellStart"/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>ноономики</w:t>
      </w:r>
      <w:proofErr w:type="spellEnd"/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 xml:space="preserve"> как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 xml:space="preserve"> 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 xml:space="preserve">грядущего общественного устройства: знать и действовать. М.: </w:t>
      </w:r>
      <w:proofErr w:type="spellStart"/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>Центркаталог</w:t>
      </w:r>
      <w:proofErr w:type="spellEnd"/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>, 2023. 340 с.</w:t>
      </w:r>
    </w:p>
    <w:p w14:paraId="3F0760DE" w14:textId="77777777" w:rsidR="00ED6EE5" w:rsidRPr="00ED6EE5" w:rsidRDefault="00ED6EE5" w:rsidP="00ED6EE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>Блауг</w:t>
      </w:r>
      <w:proofErr w:type="spellEnd"/>
      <w:r w:rsidRPr="00ED6EE5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</w:rPr>
        <w:t xml:space="preserve"> М. 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>Экономическая мысль в ретроспективе / пер. с англ. М.: Акад. нар. хоз-ва: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 xml:space="preserve"> </w:t>
      </w:r>
      <w:r w:rsidRPr="00ED6EE5">
        <w:rPr>
          <w:rFonts w:ascii="Times New Roman" w:eastAsia="TimesNewRomanPS-ItalicMT" w:hAnsi="Times New Roman" w:cs="Times New Roman"/>
          <w:kern w:val="0"/>
          <w:sz w:val="28"/>
          <w:szCs w:val="28"/>
        </w:rPr>
        <w:t>Дело, 1994. 687 с.</w:t>
      </w:r>
    </w:p>
    <w:p w14:paraId="5101C284" w14:textId="338FA4BD" w:rsidR="00872DD7" w:rsidRPr="00ED6EE5" w:rsidRDefault="00ED6EE5" w:rsidP="00872DD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EE5">
        <w:rPr>
          <w:rFonts w:ascii="Times New Roman" w:hAnsi="Times New Roman" w:cs="Times New Roman"/>
          <w:bCs/>
          <w:sz w:val="28"/>
          <w:szCs w:val="28"/>
        </w:rPr>
        <w:t>Саратовский проект Конституции России. М.: Формула права, 2006. 63 с.</w:t>
      </w:r>
    </w:p>
    <w:p w14:paraId="3B79E6BF" w14:textId="77777777" w:rsidR="00457A20" w:rsidRPr="00457A20" w:rsidRDefault="00457A20" w:rsidP="00872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94495" w14:textId="77777777" w:rsidR="00872DD7" w:rsidRPr="00AA724E" w:rsidRDefault="00872DD7" w:rsidP="00872DD7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C62A4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14:paraId="64FDBF81" w14:textId="11CD45BC" w:rsidR="00DA2B89" w:rsidRPr="00B662AC" w:rsidRDefault="00DA2B89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Kabyshev</w:t>
      </w:r>
      <w:proofErr w:type="spellEnd"/>
      <w:r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V.T. </w:t>
      </w:r>
      <w:proofErr w:type="spellStart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Antikonstitucionalizm</w:t>
      </w:r>
      <w:proofErr w:type="spellEnd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anti-</w:t>
      </w:r>
      <w:proofErr w:type="spellStart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Rossija</w:t>
      </w:r>
      <w:proofErr w:type="spellEnd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v </w:t>
      </w:r>
      <w:proofErr w:type="spellStart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gosudarstvenno-pravovyh</w:t>
      </w:r>
      <w:proofErr w:type="spellEnd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prorochestvah</w:t>
      </w:r>
      <w:proofErr w:type="spellEnd"/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Ivana Il'ina</w:t>
      </w:r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F26D57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[Anti-constitutionalism and anti-Russia: Ivan Ilyin</w:t>
      </w:r>
      <w:r w:rsidR="00F26D57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’</w:t>
      </w:r>
      <w:r w:rsidR="00F26D57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 prophecies]</w:t>
      </w:r>
      <w:r w:rsid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.</w:t>
      </w:r>
      <w:r w:rsidR="00F26D57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Konstitucionnoe</w:t>
      </w:r>
      <w:proofErr w:type="spellEnd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</w:t>
      </w:r>
      <w:proofErr w:type="spellEnd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municipal'noe</w:t>
      </w:r>
      <w:proofErr w:type="spellEnd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B0EC1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pravo</w:t>
      </w:r>
      <w:proofErr w:type="spellEnd"/>
      <w:r w:rsid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, </w:t>
      </w:r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2022,</w:t>
      </w:r>
      <w:r w:rsid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1B0EC1" w:rsidRPr="001B0EC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no.9.</w:t>
      </w:r>
      <w:r w:rsid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1B0EC1" w:rsidRPr="00AA724E">
        <w:rPr>
          <w:rFonts w:ascii="Times New Roman" w:hAnsi="Times New Roman"/>
          <w:color w:val="000000"/>
          <w:sz w:val="28"/>
          <w:szCs w:val="28"/>
          <w:lang w:val="en-US"/>
        </w:rPr>
        <w:t>pp.</w:t>
      </w:r>
      <w:r w:rsidR="001B0EC1" w:rsidRPr="00AA72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0EC1">
        <w:rPr>
          <w:rFonts w:ascii="Times New Roman" w:hAnsi="Times New Roman"/>
          <w:sz w:val="28"/>
          <w:szCs w:val="28"/>
          <w:lang w:val="en-US"/>
        </w:rPr>
        <w:t>3-7</w:t>
      </w:r>
      <w:r w:rsidRPr="00B662A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17126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171263" w:rsidRPr="000C62A4">
        <w:rPr>
          <w:rFonts w:ascii="Times New Roman" w:hAnsi="Times New Roman"/>
          <w:sz w:val="28"/>
          <w:szCs w:val="28"/>
          <w:lang w:val="en-US"/>
        </w:rPr>
        <w:t>(i</w:t>
      </w:r>
      <w:r w:rsidR="00171263"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171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75A8A16F" w14:textId="1795E51C" w:rsidR="00DA2B89" w:rsidRDefault="00C94E18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Umnova-Konjuhova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I. A.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Konstitucionnaja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futurologija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konstitucionnaja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futuristika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kontekste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global'nyh</w:t>
      </w:r>
      <w:proofErr w:type="spellEnd"/>
      <w:r w:rsidRPr="00C94E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4E18">
        <w:rPr>
          <w:rFonts w:ascii="Times New Roman" w:hAnsi="Times New Roman" w:cs="Times New Roman"/>
          <w:sz w:val="28"/>
          <w:szCs w:val="28"/>
          <w:lang w:val="en-US"/>
        </w:rPr>
        <w:t>peremen</w:t>
      </w:r>
      <w:proofErr w:type="spellEnd"/>
      <w:r w:rsidRPr="00C94E1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94E18">
        <w:rPr>
          <w:rFonts w:ascii="Times New Roman" w:hAnsi="Times New Roman" w:cs="Times New Roman"/>
          <w:sz w:val="28"/>
          <w:szCs w:val="28"/>
          <w:lang w:val="en-US"/>
        </w:rPr>
        <w:t>[Constitutional futurology and constitutional futurism in the context of global changes]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4E1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E6CF8">
        <w:rPr>
          <w:rFonts w:ascii="Times New Roman" w:hAnsi="Times New Roman" w:cs="Times New Roman"/>
          <w:i/>
          <w:iCs/>
          <w:sz w:val="28"/>
          <w:szCs w:val="28"/>
        </w:rPr>
        <w:t>Gosudarstvo</w:t>
      </w:r>
      <w:proofErr w:type="spellEnd"/>
      <w:r w:rsidRPr="00FE6CF8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proofErr w:type="spellStart"/>
      <w:r w:rsidRPr="00FE6CF8">
        <w:rPr>
          <w:rFonts w:ascii="Times New Roman" w:hAnsi="Times New Roman" w:cs="Times New Roman"/>
          <w:i/>
          <w:iCs/>
          <w:sz w:val="28"/>
          <w:szCs w:val="28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A2B89" w:rsidRPr="00C94E18">
        <w:rPr>
          <w:rFonts w:ascii="Times New Roman" w:hAnsi="Times New Roman" w:cs="Times New Roman"/>
          <w:sz w:val="28"/>
          <w:szCs w:val="28"/>
        </w:rPr>
        <w:t xml:space="preserve"> </w:t>
      </w:r>
      <w:r w:rsidR="00DA2B89" w:rsidRPr="00AC79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2,</w:t>
      </w:r>
      <w:r w:rsidR="00DA2B89" w:rsidRPr="00AC7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no.</w:t>
      </w:r>
      <w:r w:rsidR="00DA2B89" w:rsidRPr="00AC7927">
        <w:rPr>
          <w:rFonts w:ascii="Times New Roman" w:hAnsi="Times New Roman" w:cs="Times New Roman"/>
          <w:sz w:val="28"/>
          <w:szCs w:val="28"/>
        </w:rPr>
        <w:t xml:space="preserve"> 5</w:t>
      </w:r>
      <w:r w:rsidR="00DA2B89">
        <w:rPr>
          <w:rFonts w:ascii="Times New Roman" w:hAnsi="Times New Roman" w:cs="Times New Roman"/>
          <w:sz w:val="28"/>
          <w:szCs w:val="28"/>
        </w:rPr>
        <w:t>.</w:t>
      </w:r>
      <w:r w:rsidR="00DA2B89" w:rsidRPr="00AC7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DA2B89" w:rsidRPr="00AC7927">
        <w:rPr>
          <w:rFonts w:ascii="Times New Roman" w:hAnsi="Times New Roman" w:cs="Times New Roman"/>
          <w:sz w:val="28"/>
          <w:szCs w:val="28"/>
        </w:rPr>
        <w:t>. 81-93</w:t>
      </w:r>
      <w:r w:rsidR="00DA2B89">
        <w:rPr>
          <w:rFonts w:ascii="Times New Roman" w:hAnsi="Times New Roman" w:cs="Times New Roman"/>
          <w:sz w:val="28"/>
          <w:szCs w:val="28"/>
        </w:rPr>
        <w:t>.</w:t>
      </w:r>
      <w:r w:rsidR="00171263" w:rsidRPr="0017126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71263" w:rsidRPr="000C62A4">
        <w:rPr>
          <w:rFonts w:ascii="Times New Roman" w:hAnsi="Times New Roman"/>
          <w:sz w:val="28"/>
          <w:szCs w:val="28"/>
          <w:lang w:val="en-US"/>
        </w:rPr>
        <w:t>(i</w:t>
      </w:r>
      <w:r w:rsidR="00171263"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1712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2C1A8843" w14:textId="108B87D7" w:rsidR="00EC2D5D" w:rsidRPr="00FE6CF8" w:rsidRDefault="00EC2D5D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37E0">
        <w:rPr>
          <w:rFonts w:ascii="Times New Roman" w:hAnsi="Times New Roman" w:cs="Times New Roman"/>
          <w:sz w:val="28"/>
          <w:szCs w:val="28"/>
        </w:rPr>
        <w:t>Tuzovskij</w:t>
      </w:r>
      <w:proofErr w:type="spellEnd"/>
      <w:r w:rsidRPr="009C37E0">
        <w:rPr>
          <w:rFonts w:ascii="Times New Roman" w:hAnsi="Times New Roman" w:cs="Times New Roman"/>
          <w:sz w:val="28"/>
          <w:szCs w:val="28"/>
        </w:rPr>
        <w:t xml:space="preserve"> I. D. </w:t>
      </w:r>
      <w:proofErr w:type="spellStart"/>
      <w:r w:rsidRPr="009C37E0">
        <w:rPr>
          <w:rFonts w:ascii="Times New Roman" w:hAnsi="Times New Roman" w:cs="Times New Roman"/>
          <w:sz w:val="28"/>
          <w:szCs w:val="28"/>
        </w:rPr>
        <w:t>Svetloe</w:t>
      </w:r>
      <w:proofErr w:type="spellEnd"/>
      <w:r w:rsidRPr="009C3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7E0">
        <w:rPr>
          <w:rFonts w:ascii="Times New Roman" w:hAnsi="Times New Roman" w:cs="Times New Roman"/>
          <w:sz w:val="28"/>
          <w:szCs w:val="28"/>
        </w:rPr>
        <w:t>zavtra</w:t>
      </w:r>
      <w:proofErr w:type="spellEnd"/>
      <w:r w:rsidRPr="009C37E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C37E0">
        <w:rPr>
          <w:rFonts w:ascii="Times New Roman" w:hAnsi="Times New Roman" w:cs="Times New Roman"/>
          <w:sz w:val="28"/>
          <w:szCs w:val="28"/>
          <w:lang w:val="en-US"/>
        </w:rPr>
        <w:t>Antiutopija</w:t>
      </w:r>
      <w:proofErr w:type="spellEnd"/>
      <w:r w:rsidRPr="009C3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7E0">
        <w:rPr>
          <w:rFonts w:ascii="Times New Roman" w:hAnsi="Times New Roman" w:cs="Times New Roman"/>
          <w:sz w:val="28"/>
          <w:szCs w:val="28"/>
          <w:lang w:val="en-US"/>
        </w:rPr>
        <w:t>futurologii</w:t>
      </w:r>
      <w:proofErr w:type="spellEnd"/>
      <w:r w:rsidRPr="009C3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7E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C3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7E0">
        <w:rPr>
          <w:rFonts w:ascii="Times New Roman" w:hAnsi="Times New Roman" w:cs="Times New Roman"/>
          <w:sz w:val="28"/>
          <w:szCs w:val="28"/>
          <w:lang w:val="en-US"/>
        </w:rPr>
        <w:t>futurologija</w:t>
      </w:r>
      <w:proofErr w:type="spellEnd"/>
      <w:r w:rsidRPr="009C37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7E0">
        <w:rPr>
          <w:rFonts w:ascii="Times New Roman" w:hAnsi="Times New Roman" w:cs="Times New Roman"/>
          <w:sz w:val="28"/>
          <w:szCs w:val="28"/>
          <w:lang w:val="en-US"/>
        </w:rPr>
        <w:t>antiutopij</w:t>
      </w:r>
      <w:proofErr w:type="spellEnd"/>
      <w:r w:rsidRPr="009C37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C37E0">
        <w:rPr>
          <w:rFonts w:ascii="TimesNewRomanPSMT" w:hAnsi="TimesNewRomanPSMT" w:cs="TimesNewRomanPSMT"/>
          <w:kern w:val="0"/>
          <w:sz w:val="28"/>
          <w:szCs w:val="28"/>
          <w:lang w:val="en-US"/>
        </w:rPr>
        <w:t>[</w:t>
      </w:r>
      <w:r>
        <w:rPr>
          <w:rFonts w:ascii="TimesNewRomanPSMT" w:hAnsi="TimesNewRomanPSMT" w:cs="TimesNewRomanPSMT"/>
          <w:kern w:val="0"/>
          <w:sz w:val="28"/>
          <w:szCs w:val="28"/>
          <w:lang w:val="en-US"/>
        </w:rPr>
        <w:t>A</w:t>
      </w:r>
      <w:r w:rsidRPr="009C37E0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 bright tomorrow? </w:t>
      </w:r>
      <w:r>
        <w:rPr>
          <w:rFonts w:ascii="TimesNewRomanPSMT" w:hAnsi="TimesNewRomanPSMT" w:cs="TimesNewRomanPSMT"/>
          <w:kern w:val="0"/>
          <w:sz w:val="28"/>
          <w:szCs w:val="28"/>
          <w:lang w:val="en-US"/>
        </w:rPr>
        <w:t>The anti-utopia of futurology and the futurology of anti-utopia</w:t>
      </w:r>
      <w:r w:rsidRPr="009C37E0">
        <w:rPr>
          <w:rFonts w:ascii="TimesNewRomanPSMT" w:hAnsi="TimesNewRomanPSMT" w:cs="TimesNewRomanPSMT"/>
          <w:kern w:val="0"/>
          <w:sz w:val="28"/>
          <w:szCs w:val="28"/>
          <w:lang w:val="en-US"/>
        </w:rPr>
        <w:t>].</w:t>
      </w:r>
      <w:r w:rsidRPr="009C37E0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Chelyabinsk</w:t>
      </w:r>
      <w:r w:rsidRPr="00EC2D5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Chelyab</w:t>
      </w:r>
      <w:proofErr w:type="spellEnd"/>
      <w:r w:rsidRPr="00EC2D5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gos</w:t>
      </w:r>
      <w:proofErr w:type="spellEnd"/>
      <w:r w:rsidRPr="00EC2D5D">
        <w:rPr>
          <w:rFonts w:ascii="Times New Roman" w:hAnsi="Times New Roman" w:cs="Times New Roman"/>
          <w:kern w:val="0"/>
          <w:sz w:val="28"/>
          <w:szCs w:val="28"/>
          <w:lang w:val="en-US"/>
        </w:rPr>
        <w:t>.</w:t>
      </w:r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  <w:lang w:val="en-US"/>
        </w:rPr>
        <w:t>akad</w:t>
      </w:r>
      <w:proofErr w:type="spellEnd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. </w:t>
      </w:r>
      <w:proofErr w:type="spellStart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>kul'tury</w:t>
      </w:r>
      <w:proofErr w:type="spellEnd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 </w:t>
      </w:r>
      <w:proofErr w:type="spellStart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>i</w:t>
      </w:r>
      <w:proofErr w:type="spellEnd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 </w:t>
      </w:r>
      <w:proofErr w:type="spellStart"/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>iskusstv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, </w:t>
      </w:r>
      <w:r w:rsidRPr="00EC2D5D">
        <w:rPr>
          <w:rFonts w:ascii="TimesNewRomanPSMT" w:hAnsi="TimesNewRomanPSMT" w:cs="TimesNewRomanPSMT"/>
          <w:kern w:val="0"/>
          <w:sz w:val="28"/>
          <w:szCs w:val="28"/>
          <w:lang w:val="en-US"/>
        </w:rPr>
        <w:t xml:space="preserve">2009. </w:t>
      </w:r>
      <w:r w:rsidRPr="00FE6CF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312 </w:t>
      </w:r>
      <w:r>
        <w:rPr>
          <w:rFonts w:ascii="TimesNewRomanPSMT" w:hAnsi="TimesNewRomanPSMT" w:cs="TimesNewRomanPSMT"/>
          <w:kern w:val="0"/>
          <w:sz w:val="28"/>
          <w:szCs w:val="28"/>
          <w:lang w:val="en-US"/>
        </w:rPr>
        <w:t>p</w:t>
      </w:r>
      <w:r w:rsidRPr="00FE6CF8">
        <w:rPr>
          <w:rFonts w:ascii="TimesNewRomanPSMT" w:hAnsi="TimesNewRomanPSMT" w:cs="TimesNewRomanPSMT"/>
          <w:kern w:val="0"/>
          <w:sz w:val="28"/>
          <w:szCs w:val="28"/>
          <w:lang w:val="en-US"/>
        </w:rPr>
        <w:t>.</w:t>
      </w:r>
      <w:r w:rsidRPr="00FE6C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6CF8" w:rsidRPr="000C62A4">
        <w:rPr>
          <w:rFonts w:ascii="Times New Roman" w:hAnsi="Times New Roman"/>
          <w:sz w:val="28"/>
          <w:szCs w:val="28"/>
          <w:lang w:val="en-US"/>
        </w:rPr>
        <w:t>(i</w:t>
      </w:r>
      <w:r w:rsidR="00FE6CF8"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FE6CF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9CFB43D" w14:textId="39B00025" w:rsidR="00DA2B89" w:rsidRPr="005A7F73" w:rsidRDefault="00FE6CF8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proofErr w:type="spellStart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Rochnjak</w:t>
      </w:r>
      <w:proofErr w:type="spellEnd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E.V. K </w:t>
      </w:r>
      <w:proofErr w:type="spellStart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voprosu</w:t>
      </w:r>
      <w:proofErr w:type="spellEnd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o </w:t>
      </w:r>
      <w:proofErr w:type="spellStart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nauchnom</w:t>
      </w:r>
      <w:proofErr w:type="spellEnd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statuse</w:t>
      </w:r>
      <w:proofErr w:type="spellEnd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</w:t>
      </w:r>
      <w:proofErr w:type="spellStart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futurologii</w:t>
      </w:r>
      <w:proofErr w:type="spellEnd"/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</w:t>
      </w:r>
      <w:r w:rsidR="00EC2D5D"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[On the question of the scientific status of futurology.]</w:t>
      </w:r>
      <w:r w:rsidRPr="00FE6CF8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.</w:t>
      </w:r>
      <w:r w:rsidRPr="00FE6CF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 xml:space="preserve"> </w:t>
      </w:r>
      <w:proofErr w:type="spellStart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>Cifrovoj</w:t>
      </w:r>
      <w:proofErr w:type="spellEnd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 xml:space="preserve"> </w:t>
      </w:r>
      <w:proofErr w:type="spellStart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>uchenyj</w:t>
      </w:r>
      <w:proofErr w:type="spellEnd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 xml:space="preserve">: </w:t>
      </w:r>
      <w:proofErr w:type="spellStart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>laboratorija</w:t>
      </w:r>
      <w:proofErr w:type="spellEnd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 xml:space="preserve"> </w:t>
      </w:r>
      <w:proofErr w:type="spellStart"/>
      <w:r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>filosofa</w:t>
      </w:r>
      <w:proofErr w:type="spellEnd"/>
      <w:r w:rsidR="00573C4D" w:rsidRPr="00573C4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 w:eastAsia="zh-CN"/>
        </w:rPr>
        <w:t xml:space="preserve">, </w:t>
      </w:r>
      <w:r w:rsidR="00573C4D" w:rsidRPr="00962516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2023, vol.6, no.2.</w:t>
      </w:r>
      <w:r w:rsidRPr="00962516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 </w:t>
      </w:r>
      <w:r w:rsidR="00962516" w:rsidRPr="00962516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DA2B89" w:rsidRPr="00962516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89-101</w:t>
      </w:r>
      <w:r w:rsidR="00DA2B89" w:rsidRPr="005A7F73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.</w:t>
      </w:r>
      <w:r w:rsidR="00962516" w:rsidRPr="0096251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62516" w:rsidRPr="000C62A4">
        <w:rPr>
          <w:rFonts w:ascii="Times New Roman" w:hAnsi="Times New Roman"/>
          <w:sz w:val="28"/>
          <w:szCs w:val="28"/>
          <w:lang w:val="en-US"/>
        </w:rPr>
        <w:t>(i</w:t>
      </w:r>
      <w:r w:rsidR="00962516"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9625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10427EB3" w14:textId="74EF089E" w:rsidR="00DA2B89" w:rsidRPr="005A7F73" w:rsidRDefault="00962516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Nevvazhaj</w:t>
      </w:r>
      <w:proofErr w:type="spellEnd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I. D. </w:t>
      </w:r>
      <w:proofErr w:type="spellStart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Istorija</w:t>
      </w:r>
      <w:proofErr w:type="spellEnd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proofErr w:type="spellEnd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filosofija</w:t>
      </w:r>
      <w:proofErr w:type="spellEnd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nauki</w:t>
      </w:r>
      <w:proofErr w:type="spellEnd"/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[The history and the philosophy of science]</w:t>
      </w:r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Saratov,</w:t>
      </w:r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Sarat. acad. </w:t>
      </w:r>
      <w:proofErr w:type="spellStart"/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prava</w:t>
      </w:r>
      <w:proofErr w:type="spellEnd"/>
      <w:r w:rsidR="005615D7" w:rsidRPr="005615D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DA2B89" w:rsidRPr="00962516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 xml:space="preserve">2008. </w:t>
      </w:r>
      <w:r w:rsidR="005615D7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Vol</w:t>
      </w:r>
      <w:r w:rsidR="00DA2B89" w:rsidRPr="003877DA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. 1. 240 </w:t>
      </w:r>
      <w:r w:rsidR="00C133C5">
        <w:rPr>
          <w:rFonts w:ascii="Times New Roman" w:eastAsiaTheme="minorEastAsia" w:hAnsi="Times New Roman" w:cs="Times New Roman"/>
          <w:bCs/>
          <w:sz w:val="28"/>
          <w:szCs w:val="28"/>
          <w:lang w:val="en-US" w:eastAsia="zh-CN"/>
        </w:rPr>
        <w:t>p</w:t>
      </w:r>
      <w:r w:rsidR="00DA2B89" w:rsidRPr="003877DA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.</w:t>
      </w:r>
      <w:r w:rsidRPr="009625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C62A4">
        <w:rPr>
          <w:rFonts w:ascii="Times New Roman" w:hAnsi="Times New Roman"/>
          <w:sz w:val="28"/>
          <w:szCs w:val="28"/>
          <w:lang w:val="en-US"/>
        </w:rPr>
        <w:t>(i</w:t>
      </w:r>
      <w:r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62035A23" w14:textId="1D3F4A85" w:rsidR="00DA2B89" w:rsidRPr="005615D7" w:rsidRDefault="00DA2B89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5D7">
        <w:rPr>
          <w:rFonts w:ascii="Times New Roman" w:hAnsi="Times New Roman" w:cs="Times New Roman"/>
          <w:sz w:val="28"/>
          <w:szCs w:val="28"/>
          <w:lang w:val="en-US"/>
        </w:rPr>
        <w:t xml:space="preserve">Bell W. Foundations of futures studies. Vol.1. </w:t>
      </w:r>
      <w:r w:rsidRPr="005615D7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Pr="005615D7">
        <w:rPr>
          <w:rFonts w:ascii="Times New Roman" w:hAnsi="Times New Roman" w:cs="Times New Roman"/>
          <w:sz w:val="28"/>
          <w:szCs w:val="28"/>
          <w:lang w:val="en-US"/>
        </w:rPr>
        <w:t>uman</w:t>
      </w:r>
      <w:proofErr w:type="spellEnd"/>
      <w:r w:rsidRPr="005615D7">
        <w:rPr>
          <w:rFonts w:ascii="Times New Roman" w:hAnsi="Times New Roman" w:cs="Times New Roman"/>
          <w:sz w:val="28"/>
          <w:szCs w:val="28"/>
          <w:lang w:val="en-US"/>
        </w:rPr>
        <w:t xml:space="preserve"> Science for a New Era. New Jersey</w:t>
      </w:r>
      <w:r w:rsidR="005615D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615D7">
        <w:rPr>
          <w:rFonts w:ascii="Times New Roman" w:hAnsi="Times New Roman" w:cs="Times New Roman"/>
          <w:sz w:val="28"/>
          <w:szCs w:val="28"/>
          <w:lang w:val="en-US"/>
        </w:rPr>
        <w:t xml:space="preserve"> Transaction Publishers, 2009. 406 p.</w:t>
      </w:r>
    </w:p>
    <w:p w14:paraId="7AC48084" w14:textId="542A53DD" w:rsidR="001938E8" w:rsidRPr="001938E8" w:rsidRDefault="001938E8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Gadghiev</w:t>
      </w:r>
      <w:proofErr w:type="spellEnd"/>
      <w:r w:rsidRPr="001938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G.A.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(ed.)</w:t>
      </w:r>
      <w:r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3C5" w:rsidRPr="00C133C5">
        <w:rPr>
          <w:rFonts w:ascii="Times New Roman" w:hAnsi="Times New Roman" w:cs="Times New Roman"/>
          <w:sz w:val="28"/>
          <w:szCs w:val="28"/>
          <w:lang w:val="en-US"/>
        </w:rPr>
        <w:t>Konstitucionnaja</w:t>
      </w:r>
      <w:proofErr w:type="spellEnd"/>
      <w:r w:rsidR="00C133C5"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3C5" w:rsidRPr="00C133C5">
        <w:rPr>
          <w:rFonts w:ascii="Times New Roman" w:hAnsi="Times New Roman" w:cs="Times New Roman"/>
          <w:sz w:val="28"/>
          <w:szCs w:val="28"/>
          <w:lang w:val="en-US"/>
        </w:rPr>
        <w:t>jekonomika</w:t>
      </w:r>
      <w:proofErr w:type="spellEnd"/>
      <w:r w:rsidR="00C133C5"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33C5">
        <w:rPr>
          <w:rFonts w:ascii="Times New Roman" w:hAnsi="Times New Roman" w:cs="Times New Roman"/>
          <w:sz w:val="28"/>
          <w:szCs w:val="28"/>
          <w:lang w:val="en-US"/>
        </w:rPr>
        <w:t>[The constitutional economy], red. by</w:t>
      </w:r>
      <w:r w:rsidR="00DA2B89"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133C5">
        <w:rPr>
          <w:rFonts w:ascii="Times New Roman" w:hAnsi="Times New Roman" w:cs="Times New Roman"/>
          <w:sz w:val="28"/>
          <w:szCs w:val="28"/>
          <w:lang w:val="en-US"/>
        </w:rPr>
        <w:t>Moscow,</w:t>
      </w:r>
      <w:r w:rsidR="00DA2B89"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33C5" w:rsidRPr="00C133C5">
        <w:rPr>
          <w:rFonts w:ascii="Times New Roman" w:hAnsi="Times New Roman" w:cs="Times New Roman"/>
          <w:sz w:val="28"/>
          <w:szCs w:val="28"/>
          <w:lang w:val="en-US"/>
        </w:rPr>
        <w:t>Justicinform</w:t>
      </w:r>
      <w:proofErr w:type="spellEnd"/>
      <w:r w:rsidR="00DA2B89" w:rsidRPr="00C133C5">
        <w:rPr>
          <w:rFonts w:ascii="Times New Roman" w:hAnsi="Times New Roman" w:cs="Times New Roman"/>
          <w:sz w:val="28"/>
          <w:szCs w:val="28"/>
          <w:lang w:val="en-US"/>
        </w:rPr>
        <w:t xml:space="preserve">, 2010. 256 </w:t>
      </w:r>
      <w:r w:rsidR="00C133C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A2B89" w:rsidRPr="00C133C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33C5" w:rsidRPr="00C133C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133C5" w:rsidRPr="000C62A4">
        <w:rPr>
          <w:rFonts w:ascii="Times New Roman" w:hAnsi="Times New Roman"/>
          <w:sz w:val="28"/>
          <w:szCs w:val="28"/>
          <w:lang w:val="en-US"/>
        </w:rPr>
        <w:t>(i</w:t>
      </w:r>
      <w:r w:rsidR="00C133C5" w:rsidRPr="000C62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C133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7B8E8B9D" w14:textId="77777777" w:rsidR="001938E8" w:rsidRPr="001938E8" w:rsidRDefault="00C133C5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Chirkin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 E. O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terminah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jekonomicheskaja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konstitucija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«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konstitucionnaja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jekonomika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», a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takzhe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rossijskoj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zapadnoj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nauke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otklik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stat'ju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 N.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Andreevoj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n “economic constitution” and “constitutional economy terms”, and on Russian and western science (the response to G.N. Andreeva article)</w:t>
      </w:r>
      <w:r w:rsidR="001938E8"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proofErr w:type="spellStart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Konstitucionnoe</w:t>
      </w:r>
      <w:proofErr w:type="spellEnd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</w:t>
      </w:r>
      <w:proofErr w:type="spellEnd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municipal'noe</w:t>
      </w:r>
      <w:proofErr w:type="spellEnd"/>
      <w:r w:rsidR="001938E8" w:rsidRPr="001B0E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1938E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parvo</w:t>
      </w:r>
      <w:r w:rsidR="001938E8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DA2B89"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2016</w:t>
      </w:r>
      <w:r w:rsidR="001938E8">
        <w:rPr>
          <w:rFonts w:ascii="Times New Roman" w:hAnsi="Times New Roman" w:cs="Times New Roman"/>
          <w:bCs/>
          <w:sz w:val="28"/>
          <w:szCs w:val="28"/>
          <w:lang w:val="en-US"/>
        </w:rPr>
        <w:t>, no.</w:t>
      </w:r>
      <w:r w:rsidR="00DA2B89"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3. </w:t>
      </w:r>
      <w:r w:rsidR="001938E8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="00DA2B89" w:rsidRPr="001938E8">
        <w:rPr>
          <w:rFonts w:ascii="Times New Roman" w:hAnsi="Times New Roman" w:cs="Times New Roman"/>
          <w:bCs/>
          <w:sz w:val="28"/>
          <w:szCs w:val="28"/>
          <w:lang w:val="en-US"/>
        </w:rPr>
        <w:t>. 11–13.</w:t>
      </w:r>
      <w:r w:rsidRPr="001938E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/>
          <w:sz w:val="28"/>
          <w:szCs w:val="28"/>
          <w:lang w:val="en-US"/>
        </w:rPr>
        <w:t>(i</w:t>
      </w:r>
      <w:r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D067FCB" w14:textId="77777777" w:rsidR="001938E8" w:rsidRPr="001938E8" w:rsidRDefault="001938E8" w:rsidP="00B662A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lastRenderedPageBreak/>
        <w:t>Shtorkh</w:t>
      </w:r>
      <w:proofErr w:type="spellEnd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A. K. </w:t>
      </w:r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Kurs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politicheskoi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ekonomii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ili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Izlozhenie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nachal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obuslovlivayushchikh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narodnoe</w:t>
      </w:r>
      <w:proofErr w:type="spellEnd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blagodenstvie</w:t>
      </w:r>
      <w:proofErr w:type="spellEnd"/>
      <w:r w:rsidRPr="001938E8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[A course in political economy or </w:t>
      </w:r>
      <w:proofErr w:type="gramStart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An</w:t>
      </w:r>
      <w:proofErr w:type="gramEnd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exposition of the principles determining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national welfare].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V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ol</w:t>
      </w:r>
      <w:r w:rsidRPr="001938E8">
        <w:rPr>
          <w:rFonts w:ascii="Times New Roman" w:hAnsi="Times New Roman" w:cs="Times New Roman"/>
          <w:kern w:val="0"/>
          <w:sz w:val="28"/>
          <w:szCs w:val="28"/>
        </w:rPr>
        <w:t xml:space="preserve">. 1. 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Saint Petersburg, </w:t>
      </w:r>
      <w:proofErr w:type="spellStart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Slavyanskaya</w:t>
      </w:r>
      <w:proofErr w:type="spellEnd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pechatnya</w:t>
      </w:r>
      <w:proofErr w:type="spellEnd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N. V. </w:t>
      </w:r>
      <w:proofErr w:type="spellStart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Vernadskogo</w:t>
      </w:r>
      <w:proofErr w:type="spellEnd"/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, 1881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>.</w:t>
      </w:r>
      <w:r w:rsidRPr="001938E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1938E8">
        <w:rPr>
          <w:rFonts w:ascii="TimesNewRomanPSMT" w:hAnsi="TimesNewRomanPSMT" w:cs="TimesNewRomanPSMT"/>
          <w:kern w:val="0"/>
          <w:sz w:val="28"/>
          <w:szCs w:val="28"/>
          <w:lang w:val="en-US"/>
        </w:rPr>
        <w:t>321 p.</w:t>
      </w:r>
      <w:r w:rsidRPr="001938E8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/>
          <w:sz w:val="28"/>
          <w:szCs w:val="28"/>
          <w:lang w:val="en-US"/>
        </w:rPr>
        <w:t>(i</w:t>
      </w:r>
      <w:r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17C6C82D" w14:textId="41DA20D3" w:rsidR="00DA2B89" w:rsidRPr="00520020" w:rsidRDefault="001938E8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Chicherin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 N.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Sobstvennost</w:t>
      </w:r>
      <w:proofErr w:type="spellEnd"/>
      <w:r w:rsidRPr="001938E8">
        <w:rPr>
          <w:rFonts w:ascii="Times New Roman" w:hAnsi="Times New Roman" w:cs="Times New Roman" w:hint="eastAsia"/>
          <w:bCs/>
          <w:sz w:val="28"/>
          <w:szCs w:val="28"/>
          <w:lang w:val="en-US"/>
        </w:rPr>
        <w:t>’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>gosudarstvo</w:t>
      </w:r>
      <w:proofErr w:type="spellEnd"/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 w:rsidR="00520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Ownership 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and </w:t>
      </w:r>
      <w:r w:rsidR="00520020">
        <w:rPr>
          <w:rFonts w:ascii="Times New Roman" w:hAnsi="Times New Roman" w:cs="Times New Roman"/>
          <w:bCs/>
          <w:sz w:val="28"/>
          <w:szCs w:val="28"/>
          <w:lang w:val="en-US"/>
        </w:rPr>
        <w:t>State</w:t>
      </w:r>
      <w:r w:rsidRPr="001938E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>Saint Petersburg,</w:t>
      </w:r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>Izdatel’stvo</w:t>
      </w:r>
      <w:proofErr w:type="spellEnd"/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>RKhGA</w:t>
      </w:r>
      <w:proofErr w:type="spellEnd"/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>, 2005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520020">
        <w:rPr>
          <w:rFonts w:ascii="Times New Roman" w:hAnsi="Times New Roman" w:cs="Times New Roman"/>
          <w:bCs/>
          <w:sz w:val="28"/>
          <w:szCs w:val="28"/>
          <w:lang w:val="en-US"/>
        </w:rPr>
        <w:t>824 p.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/>
          <w:sz w:val="28"/>
          <w:szCs w:val="28"/>
          <w:lang w:val="en-US"/>
        </w:rPr>
        <w:t>(i</w:t>
      </w:r>
      <w:r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FFA1567" w14:textId="3923EB52" w:rsidR="00DA2B89" w:rsidRPr="00457A20" w:rsidRDefault="001938E8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Farber I.E.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Konstitucionnoe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regulirovanie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sobstvennosti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sovetskom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obshhestve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constitutional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regulation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ownership</w:t>
      </w:r>
      <w:r w:rsidR="00AE02F4"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="00AE02F4"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Soviet</w:t>
      </w:r>
      <w:r w:rsidR="00AE02F4"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society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Problemy</w:t>
      </w:r>
      <w:proofErr w:type="spellEnd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konstitucionnogo</w:t>
      </w:r>
      <w:proofErr w:type="spellEnd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prava</w:t>
      </w:r>
      <w:proofErr w:type="spellEnd"/>
      <w:r w:rsidR="00AE02F4" w:rsidRPr="00AE02F4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AE02F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Saratov</w:t>
      </w:r>
      <w:r w:rsidR="00AE02F4" w:rsidRPr="00AE02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02F4">
        <w:rPr>
          <w:rFonts w:ascii="Times New Roman" w:hAnsi="Times New Roman" w:cs="Times New Roman"/>
          <w:bCs/>
          <w:sz w:val="28"/>
          <w:szCs w:val="28"/>
        </w:rPr>
        <w:t>1969</w:t>
      </w:r>
      <w:r w:rsidR="00AE02F4" w:rsidRPr="00AE02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AE02F4" w:rsidRPr="00AE02F4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AE02F4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="00DA2B89">
        <w:rPr>
          <w:rFonts w:ascii="Times New Roman" w:hAnsi="Times New Roman" w:cs="Times New Roman"/>
          <w:bCs/>
          <w:sz w:val="28"/>
          <w:szCs w:val="28"/>
        </w:rPr>
        <w:t>.3-18.</w:t>
      </w:r>
    </w:p>
    <w:p w14:paraId="7813ECF4" w14:textId="61D1F22B" w:rsidR="00DA2B89" w:rsidRPr="00107645" w:rsidRDefault="00AE02F4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Posner, Richard A. </w:t>
      </w:r>
      <w:r w:rsidRPr="00CC4ED8">
        <w:rPr>
          <w:rFonts w:ascii="Times New Roman" w:eastAsia="Newton-Italic" w:hAnsi="Times New Roman" w:cs="Times New Roman"/>
          <w:i/>
          <w:iCs/>
          <w:kern w:val="0"/>
          <w:sz w:val="28"/>
          <w:szCs w:val="28"/>
          <w:lang w:val="en-US"/>
        </w:rPr>
        <w:t>Frontiers of Legal Theory</w:t>
      </w:r>
      <w:r w:rsidR="008F0D6D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(</w:t>
      </w:r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Harvard University Press</w:t>
      </w:r>
      <w:r w:rsidR="008F0D6D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, 2001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.</w:t>
      </w:r>
      <w:r w:rsidR="008F0D6D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472 p.</w:t>
      </w:r>
      <w:r w:rsidR="008F0D6D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)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(Russ. ed.:</w:t>
      </w:r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Pozner R.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Rubezhi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teorii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prava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. 2-e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izd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. M</w:t>
      </w:r>
      <w:r w:rsidR="00576083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o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scow</w:t>
      </w:r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: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Izd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.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dom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Vysshej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shkoly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jekonomiki</w:t>
      </w:r>
      <w:proofErr w:type="spellEnd"/>
      <w:r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, 2020</w:t>
      </w:r>
      <w:r w:rsidR="00DA2B89" w:rsidRPr="00107645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. 480 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p</w:t>
      </w:r>
      <w:r w:rsidR="00DA2B89" w:rsidRPr="00107645">
        <w:rPr>
          <w:rFonts w:ascii="Times New Roman" w:eastAsia="Newton-Italic" w:hAnsi="Times New Roman" w:cs="Times New Roman"/>
          <w:kern w:val="0"/>
          <w:sz w:val="28"/>
          <w:szCs w:val="28"/>
        </w:rPr>
        <w:t>.</w:t>
      </w:r>
      <w:r w:rsidR="00107645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).</w:t>
      </w:r>
      <w:r w:rsidR="00DA2B89" w:rsidRPr="00107645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 </w:t>
      </w:r>
    </w:p>
    <w:p w14:paraId="2F7632FE" w14:textId="05C87CF8" w:rsidR="00DA2B89" w:rsidRPr="00686248" w:rsidRDefault="00107645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</w:t>
      </w:r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ondar' N.S.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(ed.) </w:t>
      </w:r>
      <w:proofErr w:type="spellStart"/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Jekonomicheskoe</w:t>
      </w:r>
      <w:proofErr w:type="spellEnd"/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parvo. </w:t>
      </w:r>
      <w:proofErr w:type="spellStart"/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Uchebnik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[The economic law. Coursebook]</w:t>
      </w:r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oscow,</w:t>
      </w:r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Prospekt, 2023. 408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1076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1938E8">
        <w:rPr>
          <w:rFonts w:ascii="Times New Roman" w:hAnsi="Times New Roman"/>
          <w:sz w:val="28"/>
          <w:szCs w:val="28"/>
          <w:lang w:val="en-US"/>
        </w:rPr>
        <w:t>(i</w:t>
      </w:r>
      <w:r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648F18E8" w14:textId="45D29F9C" w:rsidR="00DA2B89" w:rsidRPr="00CC4ED8" w:rsidRDefault="006C6F50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Buchanan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James M.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Tullock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Gordon</w:t>
      </w:r>
      <w:r w:rsidRPr="006C6F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="001D4A09" w:rsidRPr="006C6F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The Calculus of Consent: Logical Foundations of Constitutional Democracy. </w:t>
      </w:r>
      <w:r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(</w:t>
      </w:r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University of Michigan Press, 1965</w:t>
      </w:r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pp.</w:t>
      </w:r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31</w:t>
      </w:r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-41)</w:t>
      </w:r>
      <w:r w:rsidR="00CC4ED8" w:rsidRPr="00CC4ED8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r w:rsidR="00CC4ED8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(Russ. ed.:</w:t>
      </w:r>
      <w:r w:rsidR="001D4A09" w:rsidRPr="006C6F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B'jukenen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Dzh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Tallok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G.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Raschet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soglasija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Logicheskie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osnovanija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konstitucionnoj</w:t>
      </w:r>
      <w:proofErr w:type="spellEnd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demokratii</w:t>
      </w:r>
      <w:proofErr w:type="spellEnd"/>
      <w:r w:rsidR="00CC4ED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.</w:t>
      </w:r>
      <w:r w:rsidR="00CC4ED8" w:rsidRPr="00CC4ED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Municipal'naja</w:t>
      </w:r>
      <w:proofErr w:type="spellEnd"/>
      <w:r w:rsidR="00CC4ED8" w:rsidRPr="00CC4ED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C4ED8" w:rsidRPr="00CC4ED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jekonomika</w:t>
      </w:r>
      <w:proofErr w:type="spellEnd"/>
      <w:r w:rsid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DA2B89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2015</w:t>
      </w:r>
      <w:r w:rsid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DA2B89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no.</w:t>
      </w:r>
      <w:r w:rsidR="00DA2B89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1. </w:t>
      </w:r>
      <w:r w:rsid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</w:t>
      </w:r>
      <w:r w:rsidR="00DA2B89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.2-10</w:t>
      </w:r>
      <w:r w:rsid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</w:t>
      </w:r>
      <w:r w:rsidR="00DA2B89" w:rsidRPr="00CC4ED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60BB65EE" w14:textId="227A7630" w:rsidR="00DA2B89" w:rsidRPr="00A51B5A" w:rsidRDefault="00A51B5A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Farber I.E.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Konstitucionnoe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regulirovanie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sovetskom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obshhestve</w:t>
      </w:r>
      <w:proofErr w:type="spellEnd"/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constitutional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regulation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Soviet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society</w:t>
      </w:r>
      <w:r w:rsidRPr="00AE02F4">
        <w:rPr>
          <w:rFonts w:ascii="Times New Roman" w:hAnsi="Times New Roman" w:cs="Times New Roman"/>
          <w:bCs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Problemy</w:t>
      </w:r>
      <w:proofErr w:type="spellEnd"/>
      <w:r w:rsidRPr="00A51B5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konstitucionnogo</w:t>
      </w:r>
      <w:proofErr w:type="spellEnd"/>
      <w:r w:rsidRPr="00A51B5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E02F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prava</w:t>
      </w:r>
      <w:proofErr w:type="spellEnd"/>
      <w:r w:rsidRPr="00A51B5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Saratov</w:t>
      </w:r>
      <w:r w:rsidRPr="00A51B5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publ.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University of Saratov, </w:t>
      </w:r>
      <w:r w:rsidRPr="00A51B5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1974,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A51B5A">
        <w:rPr>
          <w:rFonts w:ascii="Times New Roman" w:hAnsi="Times New Roman" w:cs="Times New Roman"/>
          <w:bCs/>
          <w:sz w:val="28"/>
          <w:szCs w:val="28"/>
          <w:lang w:val="en-US"/>
        </w:rPr>
        <w:t>.1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(2)</w:t>
      </w:r>
      <w:r w:rsidRPr="00A51B5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51B5A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="00DA2B89" w:rsidRPr="00A51B5A">
        <w:rPr>
          <w:rFonts w:ascii="Times New Roman" w:hAnsi="Times New Roman" w:cs="Times New Roman"/>
          <w:bCs/>
          <w:sz w:val="28"/>
          <w:szCs w:val="28"/>
          <w:lang w:val="en-US"/>
        </w:rPr>
        <w:t>.3-14.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938E8">
        <w:rPr>
          <w:rFonts w:ascii="Times New Roman" w:hAnsi="Times New Roman"/>
          <w:sz w:val="28"/>
          <w:szCs w:val="28"/>
          <w:lang w:val="en-US"/>
        </w:rPr>
        <w:t>(i</w:t>
      </w:r>
      <w:r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104239A6" w14:textId="3A1575A7" w:rsidR="00DA2B89" w:rsidRPr="00576083" w:rsidRDefault="00A51B5A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Bodrunov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S. D.,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Glaz'ev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S. Ju.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Zakonomernosti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formirovanija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osnov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noonomiki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kak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grjadushhego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obshhestvennogo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ustrojstva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: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znat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'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i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dejstvovat</w:t>
      </w:r>
      <w:proofErr w:type="spellEnd"/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'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[</w:t>
      </w:r>
      <w:r w:rsid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T</w:t>
      </w:r>
      <w:r w:rsidR="009129E8" w:rsidRP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he</w:t>
      </w:r>
      <w:r w:rsid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r w:rsidR="009129E8" w:rsidRP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patterns of</w:t>
      </w:r>
      <w:r w:rsid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r w:rsidR="009129E8" w:rsidRP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formation </w:t>
      </w:r>
      <w:r w:rsid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“</w:t>
      </w:r>
      <w:proofErr w:type="spellStart"/>
      <w:r w:rsid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noonomy</w:t>
      </w:r>
      <w:proofErr w:type="spellEnd"/>
      <w:r w:rsid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”</w:t>
      </w:r>
      <w:r w:rsid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r w:rsid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foundations: to know and act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]</w:t>
      </w:r>
      <w:r w:rsidRPr="00A51B5A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.</w:t>
      </w:r>
      <w:r w:rsidRPr="00A51B5A">
        <w:rPr>
          <w:rFonts w:ascii="Times New Roman" w:eastAsia="TimesNewRomanPS-ItalicMT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  <w:r w:rsidR="009129E8" w:rsidRP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Moscow</w:t>
      </w:r>
      <w:r w:rsidR="009129E8"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,</w:t>
      </w:r>
      <w:r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Centrkatalog</w:t>
      </w:r>
      <w:proofErr w:type="spellEnd"/>
      <w:r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, </w:t>
      </w:r>
      <w:r w:rsidR="00DA2B89"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2023. 340 </w:t>
      </w:r>
      <w:r w:rsidR="009129E8" w:rsidRPr="009129E8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p</w:t>
      </w:r>
      <w:r w:rsidR="00DA2B89" w:rsidRPr="00576083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.</w:t>
      </w:r>
      <w:r w:rsidR="009129E8" w:rsidRPr="009129E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129E8" w:rsidRPr="001938E8">
        <w:rPr>
          <w:rFonts w:ascii="Times New Roman" w:hAnsi="Times New Roman"/>
          <w:sz w:val="28"/>
          <w:szCs w:val="28"/>
          <w:lang w:val="en-US"/>
        </w:rPr>
        <w:t>(i</w:t>
      </w:r>
      <w:r w:rsidR="009129E8"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9129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7AA5524" w14:textId="675D2627" w:rsidR="00DA2B89" w:rsidRPr="00510B46" w:rsidRDefault="00510B46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0B46">
        <w:rPr>
          <w:rFonts w:ascii="Times New Roman" w:eastAsia="Newton-Italic" w:hAnsi="Times New Roman" w:cs="Times New Roman"/>
          <w:kern w:val="0"/>
          <w:sz w:val="28"/>
          <w:szCs w:val="28"/>
        </w:rPr>
        <w:t>Blaug</w:t>
      </w:r>
      <w:proofErr w:type="spellEnd"/>
      <w:r w:rsidRPr="00510B46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 Mark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</w:rPr>
        <w:t xml:space="preserve">. </w:t>
      </w:r>
      <w:r w:rsidRPr="00510B46">
        <w:rPr>
          <w:rFonts w:ascii="Times New Roman" w:eastAsia="Newton-Italic" w:hAnsi="Times New Roman" w:cs="Times New Roman"/>
          <w:i/>
          <w:iCs/>
          <w:kern w:val="0"/>
          <w:sz w:val="28"/>
          <w:szCs w:val="28"/>
          <w:lang w:val="en-US"/>
        </w:rPr>
        <w:t>Economic theory in retrospect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r w:rsidR="00520020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(</w:t>
      </w:r>
      <w:r w:rsidR="00520020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New York: Cambridge University Press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, 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1978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, 792 </w:t>
      </w:r>
      <w:r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p</w:t>
      </w:r>
      <w:r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.</w:t>
      </w:r>
      <w:r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)</w:t>
      </w:r>
      <w:r w:rsidR="00520020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 </w:t>
      </w:r>
      <w:r w:rsidR="009129E8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(</w:t>
      </w:r>
      <w:r w:rsidR="009129E8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Russ</w:t>
      </w:r>
      <w:r w:rsidR="009129E8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 xml:space="preserve">. </w:t>
      </w:r>
      <w:r w:rsidR="009129E8" w:rsidRPr="00107645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ed</w:t>
      </w:r>
      <w:r w:rsidR="009129E8" w:rsidRPr="00510B46">
        <w:rPr>
          <w:rFonts w:ascii="Times New Roman" w:eastAsia="Newton-Italic" w:hAnsi="Times New Roman" w:cs="Times New Roman"/>
          <w:kern w:val="0"/>
          <w:sz w:val="28"/>
          <w:szCs w:val="28"/>
          <w:lang w:val="en-US"/>
        </w:rPr>
        <w:t>.:</w:t>
      </w:r>
      <w:r w:rsidR="009129E8" w:rsidRPr="00510B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Blaug</w:t>
      </w:r>
      <w:proofErr w:type="spellEnd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M. </w:t>
      </w:r>
      <w:proofErr w:type="spellStart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Jekonomicheskaja</w:t>
      </w:r>
      <w:proofErr w:type="spellEnd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mysl</w:t>
      </w:r>
      <w:proofErr w:type="spellEnd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' v </w:t>
      </w:r>
      <w:proofErr w:type="spellStart"/>
      <w:r w:rsidR="009129E8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retrospektive</w:t>
      </w:r>
      <w:proofErr w:type="spellEnd"/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Moscow, Acad</w:t>
      </w:r>
      <w:r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.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narod</w:t>
      </w:r>
      <w:proofErr w:type="spellEnd"/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hoz</w:t>
      </w:r>
      <w:r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-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va</w:t>
      </w:r>
      <w:proofErr w:type="spellEnd"/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: Delo,</w:t>
      </w:r>
      <w:r w:rsidR="00DA2B89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 xml:space="preserve"> 1994. 687 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p</w:t>
      </w:r>
      <w:r w:rsidR="00DA2B89" w:rsidRPr="00510B46"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.</w:t>
      </w:r>
      <w:r>
        <w:rPr>
          <w:rFonts w:ascii="Times New Roman" w:eastAsia="TimesNewRomanPS-ItalicMT" w:hAnsi="Times New Roman" w:cs="Times New Roman"/>
          <w:kern w:val="0"/>
          <w:sz w:val="28"/>
          <w:szCs w:val="28"/>
          <w:lang w:val="en-US"/>
        </w:rPr>
        <w:t>).</w:t>
      </w:r>
    </w:p>
    <w:p w14:paraId="3C913CFD" w14:textId="7116B06E" w:rsidR="00DA2B89" w:rsidRPr="00ED6EE5" w:rsidRDefault="00510B46" w:rsidP="00B662AC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>Saratovskij</w:t>
      </w:r>
      <w:proofErr w:type="spellEnd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>proekt</w:t>
      </w:r>
      <w:proofErr w:type="spellEnd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>Konstitucii</w:t>
      </w:r>
      <w:proofErr w:type="spellEnd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Rossii</w:t>
      </w:r>
      <w:r w:rsidR="00B662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[The Saratov project of Russian Constitution]</w:t>
      </w:r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B662AC">
        <w:rPr>
          <w:rFonts w:ascii="Times New Roman" w:hAnsi="Times New Roman" w:cs="Times New Roman"/>
          <w:bCs/>
          <w:sz w:val="28"/>
          <w:szCs w:val="28"/>
          <w:lang w:val="en-US"/>
        </w:rPr>
        <w:t>Moscow,</w:t>
      </w:r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Formula </w:t>
      </w:r>
      <w:proofErr w:type="spellStart"/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>prava</w:t>
      </w:r>
      <w:proofErr w:type="spellEnd"/>
      <w:r w:rsidR="00B662A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510B4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A2B89" w:rsidRPr="00ED6EE5">
        <w:rPr>
          <w:rFonts w:ascii="Times New Roman" w:hAnsi="Times New Roman" w:cs="Times New Roman"/>
          <w:bCs/>
          <w:sz w:val="28"/>
          <w:szCs w:val="28"/>
        </w:rPr>
        <w:t xml:space="preserve">2006. 63 </w:t>
      </w:r>
      <w:r w:rsidR="00B662AC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DA2B89" w:rsidRPr="00ED6EE5">
        <w:rPr>
          <w:rFonts w:ascii="Times New Roman" w:hAnsi="Times New Roman" w:cs="Times New Roman"/>
          <w:bCs/>
          <w:sz w:val="28"/>
          <w:szCs w:val="28"/>
        </w:rPr>
        <w:t>.</w:t>
      </w:r>
      <w:r w:rsidR="00B662AC" w:rsidRPr="00B662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662AC" w:rsidRPr="001938E8">
        <w:rPr>
          <w:rFonts w:ascii="Times New Roman" w:hAnsi="Times New Roman"/>
          <w:sz w:val="28"/>
          <w:szCs w:val="28"/>
          <w:lang w:val="en-US"/>
        </w:rPr>
        <w:t>(i</w:t>
      </w:r>
      <w:r w:rsidR="00B662AC" w:rsidRPr="001938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 Russian)</w:t>
      </w:r>
      <w:r w:rsidR="00B66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2378D2F9" w14:textId="77777777" w:rsidR="00CB4780" w:rsidRPr="0018712B" w:rsidRDefault="00CB4780" w:rsidP="0037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4780" w:rsidRPr="0018712B" w:rsidSect="003709B8">
      <w:footerReference w:type="default" r:id="rId8"/>
      <w:pgSz w:w="11906" w:h="16838"/>
      <w:pgMar w:top="1418" w:right="141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1AB6" w14:textId="77777777" w:rsidR="00AE28BE" w:rsidRDefault="00AE28BE" w:rsidP="004E3991">
      <w:pPr>
        <w:spacing w:after="0" w:line="240" w:lineRule="auto"/>
      </w:pPr>
      <w:r>
        <w:separator/>
      </w:r>
    </w:p>
  </w:endnote>
  <w:endnote w:type="continuationSeparator" w:id="0">
    <w:p w14:paraId="6CD63E10" w14:textId="77777777" w:rsidR="00AE28BE" w:rsidRDefault="00AE28BE" w:rsidP="004E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ond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440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B1904A" w14:textId="1D7CFEAB" w:rsidR="00447544" w:rsidRPr="00447544" w:rsidRDefault="0044754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75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5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5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7544">
          <w:rPr>
            <w:rFonts w:ascii="Times New Roman" w:hAnsi="Times New Roman" w:cs="Times New Roman"/>
            <w:sz w:val="28"/>
            <w:szCs w:val="28"/>
          </w:rPr>
          <w:t>2</w:t>
        </w:r>
        <w:r w:rsidRPr="004475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80E30D" w14:textId="77777777" w:rsidR="00447544" w:rsidRDefault="0044754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FE6B" w14:textId="77777777" w:rsidR="00AE28BE" w:rsidRDefault="00AE28BE" w:rsidP="004E3991">
      <w:pPr>
        <w:spacing w:after="0" w:line="240" w:lineRule="auto"/>
      </w:pPr>
      <w:r>
        <w:separator/>
      </w:r>
    </w:p>
  </w:footnote>
  <w:footnote w:type="continuationSeparator" w:id="0">
    <w:p w14:paraId="02FBF08D" w14:textId="77777777" w:rsidR="00AE28BE" w:rsidRDefault="00AE28BE" w:rsidP="004E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C06"/>
    <w:multiLevelType w:val="hybridMultilevel"/>
    <w:tmpl w:val="31B8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FDF"/>
    <w:multiLevelType w:val="hybridMultilevel"/>
    <w:tmpl w:val="225217E0"/>
    <w:lvl w:ilvl="0" w:tplc="35D0D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FC236A"/>
    <w:multiLevelType w:val="hybridMultilevel"/>
    <w:tmpl w:val="96605B90"/>
    <w:lvl w:ilvl="0" w:tplc="1480C6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7330">
    <w:abstractNumId w:val="0"/>
  </w:num>
  <w:num w:numId="2" w16cid:durableId="584337002">
    <w:abstractNumId w:val="1"/>
  </w:num>
  <w:num w:numId="3" w16cid:durableId="759181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D7"/>
    <w:rsid w:val="000007C1"/>
    <w:rsid w:val="000218F9"/>
    <w:rsid w:val="00032DAD"/>
    <w:rsid w:val="00034480"/>
    <w:rsid w:val="00074501"/>
    <w:rsid w:val="00093B85"/>
    <w:rsid w:val="00096AFC"/>
    <w:rsid w:val="000D4EEB"/>
    <w:rsid w:val="00107645"/>
    <w:rsid w:val="00114597"/>
    <w:rsid w:val="0011668F"/>
    <w:rsid w:val="00144BB4"/>
    <w:rsid w:val="00162EB8"/>
    <w:rsid w:val="00171263"/>
    <w:rsid w:val="00180547"/>
    <w:rsid w:val="0018712B"/>
    <w:rsid w:val="0019070D"/>
    <w:rsid w:val="001938E8"/>
    <w:rsid w:val="001A1F6B"/>
    <w:rsid w:val="001B0EC1"/>
    <w:rsid w:val="001C7462"/>
    <w:rsid w:val="001D4A09"/>
    <w:rsid w:val="00221443"/>
    <w:rsid w:val="00227626"/>
    <w:rsid w:val="00231738"/>
    <w:rsid w:val="002D20A0"/>
    <w:rsid w:val="002D494A"/>
    <w:rsid w:val="00311512"/>
    <w:rsid w:val="00330404"/>
    <w:rsid w:val="00361571"/>
    <w:rsid w:val="00362321"/>
    <w:rsid w:val="003709B8"/>
    <w:rsid w:val="00377DF6"/>
    <w:rsid w:val="00383D86"/>
    <w:rsid w:val="003863EF"/>
    <w:rsid w:val="003B61F8"/>
    <w:rsid w:val="003B7529"/>
    <w:rsid w:val="003D2803"/>
    <w:rsid w:val="003D28A8"/>
    <w:rsid w:val="00400F14"/>
    <w:rsid w:val="00405902"/>
    <w:rsid w:val="0040592A"/>
    <w:rsid w:val="00427D81"/>
    <w:rsid w:val="00447544"/>
    <w:rsid w:val="00457A20"/>
    <w:rsid w:val="004849B3"/>
    <w:rsid w:val="00485CDF"/>
    <w:rsid w:val="004B144E"/>
    <w:rsid w:val="004E3468"/>
    <w:rsid w:val="004E3991"/>
    <w:rsid w:val="004E45C4"/>
    <w:rsid w:val="004E56C2"/>
    <w:rsid w:val="004F5EBC"/>
    <w:rsid w:val="00510B46"/>
    <w:rsid w:val="00520020"/>
    <w:rsid w:val="005354F6"/>
    <w:rsid w:val="00537C40"/>
    <w:rsid w:val="005424AB"/>
    <w:rsid w:val="00556E01"/>
    <w:rsid w:val="005615D7"/>
    <w:rsid w:val="00564101"/>
    <w:rsid w:val="00573C4D"/>
    <w:rsid w:val="00576083"/>
    <w:rsid w:val="00577A35"/>
    <w:rsid w:val="00590EB0"/>
    <w:rsid w:val="005A7F73"/>
    <w:rsid w:val="005C49AB"/>
    <w:rsid w:val="005E36BB"/>
    <w:rsid w:val="005F7B02"/>
    <w:rsid w:val="00606425"/>
    <w:rsid w:val="0061297E"/>
    <w:rsid w:val="00640230"/>
    <w:rsid w:val="00655EB9"/>
    <w:rsid w:val="00682E6B"/>
    <w:rsid w:val="00686248"/>
    <w:rsid w:val="006B2802"/>
    <w:rsid w:val="006C6F50"/>
    <w:rsid w:val="006E2ABD"/>
    <w:rsid w:val="006E3D6F"/>
    <w:rsid w:val="00707ACB"/>
    <w:rsid w:val="00710138"/>
    <w:rsid w:val="0072344B"/>
    <w:rsid w:val="007420BB"/>
    <w:rsid w:val="00747170"/>
    <w:rsid w:val="0075101E"/>
    <w:rsid w:val="00763CCB"/>
    <w:rsid w:val="007A706D"/>
    <w:rsid w:val="007B3702"/>
    <w:rsid w:val="007B43FC"/>
    <w:rsid w:val="00802700"/>
    <w:rsid w:val="00802D93"/>
    <w:rsid w:val="0081622C"/>
    <w:rsid w:val="008174DD"/>
    <w:rsid w:val="008465CD"/>
    <w:rsid w:val="00872DD7"/>
    <w:rsid w:val="00891ED7"/>
    <w:rsid w:val="008933CE"/>
    <w:rsid w:val="008A2269"/>
    <w:rsid w:val="008B5F31"/>
    <w:rsid w:val="008C6D38"/>
    <w:rsid w:val="008D24CE"/>
    <w:rsid w:val="008F0D6D"/>
    <w:rsid w:val="00904E15"/>
    <w:rsid w:val="009129E8"/>
    <w:rsid w:val="00921097"/>
    <w:rsid w:val="00924C90"/>
    <w:rsid w:val="00952D31"/>
    <w:rsid w:val="00962516"/>
    <w:rsid w:val="009713D6"/>
    <w:rsid w:val="009C37E0"/>
    <w:rsid w:val="009F02EC"/>
    <w:rsid w:val="009F3F74"/>
    <w:rsid w:val="009F4E3A"/>
    <w:rsid w:val="009F6569"/>
    <w:rsid w:val="009F6756"/>
    <w:rsid w:val="00A14485"/>
    <w:rsid w:val="00A51B5A"/>
    <w:rsid w:val="00A7117F"/>
    <w:rsid w:val="00A74BD5"/>
    <w:rsid w:val="00A8375C"/>
    <w:rsid w:val="00A95CD1"/>
    <w:rsid w:val="00AC7927"/>
    <w:rsid w:val="00AD17E8"/>
    <w:rsid w:val="00AD3B62"/>
    <w:rsid w:val="00AE02F4"/>
    <w:rsid w:val="00AE28BE"/>
    <w:rsid w:val="00AF3741"/>
    <w:rsid w:val="00AF384C"/>
    <w:rsid w:val="00B009D7"/>
    <w:rsid w:val="00B02860"/>
    <w:rsid w:val="00B0612F"/>
    <w:rsid w:val="00B31F5E"/>
    <w:rsid w:val="00B40AB6"/>
    <w:rsid w:val="00B662AC"/>
    <w:rsid w:val="00B80AD7"/>
    <w:rsid w:val="00B825B9"/>
    <w:rsid w:val="00B92EB6"/>
    <w:rsid w:val="00B97005"/>
    <w:rsid w:val="00BB6244"/>
    <w:rsid w:val="00BD15AA"/>
    <w:rsid w:val="00BD468B"/>
    <w:rsid w:val="00BD7F25"/>
    <w:rsid w:val="00BF328C"/>
    <w:rsid w:val="00C133C5"/>
    <w:rsid w:val="00C2422C"/>
    <w:rsid w:val="00C309FD"/>
    <w:rsid w:val="00C51BA4"/>
    <w:rsid w:val="00C77585"/>
    <w:rsid w:val="00C94E18"/>
    <w:rsid w:val="00CB4780"/>
    <w:rsid w:val="00CB55CE"/>
    <w:rsid w:val="00CC4ED8"/>
    <w:rsid w:val="00CD79EC"/>
    <w:rsid w:val="00CF0D46"/>
    <w:rsid w:val="00D122AA"/>
    <w:rsid w:val="00D162DF"/>
    <w:rsid w:val="00D54D0E"/>
    <w:rsid w:val="00D76C9E"/>
    <w:rsid w:val="00DA2B89"/>
    <w:rsid w:val="00DF5650"/>
    <w:rsid w:val="00E1183F"/>
    <w:rsid w:val="00E757DC"/>
    <w:rsid w:val="00EB7D2B"/>
    <w:rsid w:val="00EC2D5D"/>
    <w:rsid w:val="00ED0A2B"/>
    <w:rsid w:val="00ED6E5B"/>
    <w:rsid w:val="00ED6EE5"/>
    <w:rsid w:val="00F07B91"/>
    <w:rsid w:val="00F20D06"/>
    <w:rsid w:val="00F26D57"/>
    <w:rsid w:val="00F3129C"/>
    <w:rsid w:val="00F341FE"/>
    <w:rsid w:val="00F658BB"/>
    <w:rsid w:val="00F861D8"/>
    <w:rsid w:val="00FA00C5"/>
    <w:rsid w:val="00FE6CF8"/>
    <w:rsid w:val="00FF5605"/>
    <w:rsid w:val="00FF57A6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BA287"/>
  <w15:chartTrackingRefBased/>
  <w15:docId w15:val="{68C20892-5BE7-4953-935E-B82CA8E8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91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E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E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E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E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ED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E399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E399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E399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44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47544"/>
  </w:style>
  <w:style w:type="paragraph" w:styleId="af1">
    <w:name w:val="footer"/>
    <w:basedOn w:val="a"/>
    <w:link w:val="af2"/>
    <w:uiPriority w:val="99"/>
    <w:unhideWhenUsed/>
    <w:rsid w:val="0044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47544"/>
  </w:style>
  <w:style w:type="character" w:styleId="af3">
    <w:name w:val="Hyperlink"/>
    <w:basedOn w:val="a0"/>
    <w:uiPriority w:val="99"/>
    <w:unhideWhenUsed/>
    <w:rsid w:val="00CB55CE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B55CE"/>
    <w:rPr>
      <w:color w:val="605E5C"/>
      <w:shd w:val="clear" w:color="auto" w:fill="E1DFDD"/>
    </w:rPr>
  </w:style>
  <w:style w:type="character" w:styleId="af5">
    <w:name w:val="Strong"/>
    <w:uiPriority w:val="22"/>
    <w:qFormat/>
    <w:rsid w:val="00682E6B"/>
    <w:rPr>
      <w:b/>
      <w:bCs/>
    </w:rPr>
  </w:style>
  <w:style w:type="paragraph" w:customStyle="1" w:styleId="af6">
    <w:name w:val="УДК"/>
    <w:basedOn w:val="a"/>
    <w:uiPriority w:val="99"/>
    <w:rsid w:val="00682E6B"/>
    <w:pPr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PragmaticaCondC" w:eastAsia="Calibri" w:hAnsi="PragmaticaCondC" w:cs="PragmaticaCondC"/>
      <w:color w:val="000000"/>
      <w:spacing w:val="2"/>
      <w:kern w:val="0"/>
      <w:sz w:val="18"/>
      <w:szCs w:val="18"/>
      <w:lang w:eastAsia="ru-RU"/>
      <w14:ligatures w14:val="none"/>
    </w:rPr>
  </w:style>
  <w:style w:type="paragraph" w:customStyle="1" w:styleId="Default">
    <w:name w:val="Default"/>
    <w:rsid w:val="005A7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44BE-D043-4C77-918F-30F08E07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3603</Words>
  <Characters>20539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cp:lastPrinted>2026-02-07T09:53:00Z</cp:lastPrinted>
  <dcterms:created xsi:type="dcterms:W3CDTF">2026-02-16T20:18:00Z</dcterms:created>
  <dcterms:modified xsi:type="dcterms:W3CDTF">2026-02-16T20:18:00Z</dcterms:modified>
</cp:coreProperties>
</file>